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1"/>
        <w:spacing w:before="102"/>
        <w:jc w:val="right"/>
        <w:rPr/>
      </w:pPr>
      <w:r>
        <w:rPr>
          <w:w w:val="104"/>
          <w:u w:val="thick" w:color="231f20"/>
        </w:rPr>
        <w:t>Bill No. XX of 2017</w:t>
      </w:r>
    </w:p>
    <w:p>
      <w:pPr>
        <w:pStyle w:val="style66"/>
        <w:spacing w:before="9"/>
        <w:rPr>
          <w:b/>
          <w:sz w:val="20"/>
        </w:rPr>
      </w:pPr>
    </w:p>
    <w:p>
      <w:pPr>
        <w:pStyle w:val="style66"/>
        <w:spacing w:lineRule="auto" w:line="259"/>
        <w:ind w:left="630" w:right="1611"/>
        <w:jc w:val="center"/>
        <w:rPr>
          <w:b/>
          <w:spacing w:val="-9"/>
          <w:w w:val="104"/>
          <w:sz w:val="26"/>
          <w:szCs w:val="26"/>
        </w:rPr>
      </w:pPr>
      <w:r>
        <w:rPr>
          <w:b/>
          <w:spacing w:val="-4"/>
          <w:w w:val="104"/>
          <w:sz w:val="26"/>
          <w:szCs w:val="26"/>
        </w:rPr>
        <w:t>THE</w:t>
      </w:r>
      <w:r>
        <w:rPr>
          <w:b/>
          <w:spacing w:val="-36"/>
          <w:w w:val="104"/>
          <w:sz w:val="26"/>
          <w:szCs w:val="26"/>
        </w:rPr>
        <w:t xml:space="preserve"> </w:t>
      </w:r>
      <w:r>
        <w:rPr>
          <w:b/>
          <w:spacing w:val="-9"/>
          <w:w w:val="104"/>
          <w:sz w:val="26"/>
          <w:szCs w:val="26"/>
        </w:rPr>
        <w:t>FARMERS</w:t>
      </w:r>
      <w:r>
        <w:rPr>
          <w:b/>
          <w:spacing w:val="-9"/>
          <w:w w:val="104"/>
          <w:sz w:val="26"/>
          <w:szCs w:val="26"/>
        </w:rPr>
        <w:t>’</w:t>
      </w:r>
      <w:r>
        <w:rPr>
          <w:b/>
          <w:spacing w:val="-36"/>
          <w:w w:val="104"/>
          <w:sz w:val="26"/>
          <w:szCs w:val="26"/>
        </w:rPr>
        <w:t xml:space="preserve"> </w:t>
      </w:r>
      <w:r>
        <w:rPr>
          <w:b/>
          <w:spacing w:val="-5"/>
          <w:w w:val="104"/>
          <w:sz w:val="26"/>
          <w:szCs w:val="26"/>
        </w:rPr>
        <w:t>RIGHT</w:t>
      </w:r>
      <w:r>
        <w:rPr>
          <w:b/>
          <w:spacing w:val="-36"/>
          <w:w w:val="104"/>
          <w:sz w:val="26"/>
          <w:szCs w:val="26"/>
        </w:rPr>
        <w:t xml:space="preserve"> </w:t>
      </w:r>
      <w:r>
        <w:rPr>
          <w:b/>
          <w:spacing w:val="-5"/>
          <w:w w:val="104"/>
          <w:sz w:val="26"/>
          <w:szCs w:val="26"/>
        </w:rPr>
        <w:t>TO ASSURED</w:t>
      </w:r>
      <w:r>
        <w:rPr>
          <w:b/>
          <w:spacing w:val="-36"/>
          <w:w w:val="104"/>
          <w:sz w:val="26"/>
          <w:szCs w:val="26"/>
        </w:rPr>
        <w:t xml:space="preserve"> REMUNERATIVE </w:t>
      </w:r>
      <w:r>
        <w:rPr>
          <w:b/>
          <w:spacing w:val="-6"/>
          <w:w w:val="104"/>
          <w:sz w:val="26"/>
          <w:szCs w:val="26"/>
        </w:rPr>
        <w:t>PRICE</w:t>
      </w:r>
      <w:r>
        <w:rPr>
          <w:b/>
          <w:spacing w:val="-6"/>
          <w:w w:val="104"/>
          <w:sz w:val="26"/>
          <w:szCs w:val="26"/>
        </w:rPr>
        <w:t>S</w:t>
      </w:r>
      <w:r>
        <w:rPr>
          <w:b/>
          <w:spacing w:val="-36"/>
          <w:w w:val="104"/>
          <w:sz w:val="26"/>
          <w:szCs w:val="26"/>
        </w:rPr>
        <w:t xml:space="preserve"> </w:t>
      </w:r>
      <w:r>
        <w:rPr>
          <w:b/>
          <w:spacing w:val="-5"/>
          <w:w w:val="104"/>
          <w:sz w:val="26"/>
          <w:szCs w:val="26"/>
        </w:rPr>
        <w:t>FOR</w:t>
      </w:r>
      <w:r>
        <w:rPr>
          <w:b/>
          <w:spacing w:val="-5"/>
          <w:w w:val="104"/>
          <w:sz w:val="26"/>
          <w:szCs w:val="26"/>
        </w:rPr>
        <w:t xml:space="preserve"> </w:t>
      </w:r>
      <w:r>
        <w:rPr>
          <w:b/>
          <w:spacing w:val="-8"/>
          <w:w w:val="104"/>
          <w:sz w:val="26"/>
          <w:szCs w:val="26"/>
        </w:rPr>
        <w:t>AGRICULTURAL PRODUCE</w:t>
      </w:r>
      <w:r>
        <w:rPr>
          <w:b/>
          <w:spacing w:val="-31"/>
          <w:w w:val="104"/>
          <w:sz w:val="26"/>
          <w:szCs w:val="26"/>
        </w:rPr>
        <w:t xml:space="preserve"> </w:t>
      </w:r>
      <w:r>
        <w:rPr>
          <w:b/>
          <w:spacing w:val="-8"/>
          <w:w w:val="104"/>
          <w:sz w:val="26"/>
          <w:szCs w:val="26"/>
        </w:rPr>
        <w:t>BILL,</w:t>
      </w:r>
      <w:r>
        <w:rPr>
          <w:b/>
          <w:spacing w:val="-8"/>
          <w:w w:val="104"/>
          <w:sz w:val="26"/>
          <w:szCs w:val="26"/>
        </w:rPr>
        <w:t xml:space="preserve"> </w:t>
      </w:r>
      <w:r>
        <w:rPr>
          <w:b/>
          <w:spacing w:val="-9"/>
          <w:w w:val="104"/>
          <w:sz w:val="26"/>
          <w:szCs w:val="26"/>
        </w:rPr>
        <w:t>2017</w:t>
      </w:r>
    </w:p>
    <w:p>
      <w:pPr>
        <w:pStyle w:val="style66"/>
        <w:spacing w:lineRule="auto" w:line="259"/>
        <w:ind w:left="630" w:right="1611"/>
        <w:jc w:val="center"/>
        <w:rPr>
          <w:b/>
          <w:sz w:val="26"/>
          <w:szCs w:val="26"/>
        </w:rPr>
      </w:pPr>
      <w:r>
        <w:rPr>
          <w:b/>
          <w:spacing w:val="-9"/>
          <w:w w:val="104"/>
          <w:sz w:val="26"/>
          <w:szCs w:val="26"/>
        </w:rPr>
        <w:t>KRISHI UPAJ LAABHKARI MOOLYA GUARANTEE BILL</w:t>
      </w:r>
    </w:p>
    <w:p>
      <w:pPr>
        <w:pStyle w:val="style0"/>
        <w:adjustRightInd w:val="false"/>
        <w:spacing w:after="240" w:lineRule="atLeast" w:line="400"/>
        <w:jc w:val="center"/>
        <w:rPr>
          <w:rFonts w:ascii="Times" w:cs="Times" w:hAnsi="Times"/>
          <w:i/>
          <w:iCs/>
          <w:lang w:val="en-GB"/>
        </w:rPr>
      </w:pPr>
    </w:p>
    <w:p>
      <w:pPr>
        <w:pStyle w:val="style0"/>
        <w:adjustRightInd w:val="false"/>
        <w:spacing w:after="240" w:lineRule="atLeast" w:line="400"/>
        <w:jc w:val="center"/>
        <w:rPr>
          <w:b/>
        </w:rPr>
      </w:pPr>
      <w:r>
        <w:rPr>
          <w:rFonts w:ascii="Times" w:cs="Times" w:hAnsi="Times"/>
          <w:b/>
          <w:i/>
          <w:iCs/>
          <w:lang w:val="en-GB"/>
        </w:rPr>
        <w:t>A Bill</w:t>
      </w:r>
    </w:p>
    <w:p>
      <w:pPr>
        <w:pStyle w:val="style0"/>
        <w:rPr>
          <w:rFonts w:cstheme="minorHAnsi"/>
          <w:b/>
          <w:i/>
          <w:iCs/>
          <w:sz w:val="24"/>
        </w:rPr>
      </w:pPr>
      <w:r>
        <w:rPr>
          <w:rFonts w:cstheme="minorHAnsi"/>
          <w:b/>
          <w:i/>
          <w:iCs/>
          <w:sz w:val="24"/>
        </w:rPr>
        <w:t>to</w:t>
      </w:r>
      <w:r>
        <w:rPr>
          <w:rFonts w:cstheme="minorHAnsi"/>
          <w:b/>
          <w:i/>
          <w:iCs/>
          <w:sz w:val="24"/>
        </w:rPr>
        <w:t xml:space="preserve"> confer a right on all farme</w:t>
      </w:r>
      <w:r>
        <w:rPr>
          <w:rFonts w:cstheme="minorHAnsi"/>
          <w:b/>
          <w:i/>
          <w:iCs/>
          <w:sz w:val="24"/>
        </w:rPr>
        <w:t>rs, to obtain an assured remunerative</w:t>
      </w:r>
      <w:r>
        <w:rPr>
          <w:rFonts w:cstheme="minorHAnsi"/>
          <w:b/>
          <w:i/>
          <w:iCs/>
          <w:sz w:val="24"/>
        </w:rPr>
        <w:t xml:space="preserve"> price upon sale of agricultural produce and for matters connected therewith or incidental thereto.</w:t>
      </w:r>
      <w:r>
        <w:rPr>
          <w:rFonts w:cstheme="minorHAnsi"/>
          <w:b/>
          <w:i/>
          <w:iCs/>
          <w:sz w:val="24"/>
          <w:lang w:val="en-GB"/>
        </w:rPr>
        <w:t xml:space="preserve"> </w:t>
      </w:r>
    </w:p>
    <w:p>
      <w:pPr>
        <w:pStyle w:val="style80"/>
        <w:spacing w:after="240" w:lineRule="auto" w:line="360"/>
        <w:rPr>
          <w:sz w:val="23"/>
          <w:szCs w:val="23"/>
          <w:lang w:val="en-GB"/>
        </w:rPr>
      </w:pPr>
      <w:r>
        <w:rPr>
          <w:sz w:val="23"/>
          <w:szCs w:val="23"/>
          <w:lang w:val="en-GB"/>
        </w:rPr>
        <w:t>WHEREAS safeguarding the right to livelihood is essential for the realization of right to life under Article 21 of the Constitution of India;</w:t>
      </w:r>
    </w:p>
    <w:p>
      <w:pPr>
        <w:pStyle w:val="style0"/>
        <w:adjustRightInd w:val="false"/>
        <w:spacing w:after="240" w:lineRule="auto" w:line="360"/>
        <w:rPr>
          <w:rFonts w:ascii="Times" w:cs="Times" w:hAnsi="Times"/>
          <w:sz w:val="23"/>
          <w:szCs w:val="23"/>
          <w:lang w:val="en-GB"/>
        </w:rPr>
      </w:pPr>
      <w:r>
        <w:rPr>
          <w:sz w:val="23"/>
          <w:szCs w:val="23"/>
          <w:lang w:val="en-GB"/>
        </w:rPr>
        <w:t xml:space="preserve">AND WHEREAS, article 38(2) of the Constitution provides that the State shall, in particular, strive to minimize the inequalities in income, and endeavour to eliminate inequalities in status, facilities and opportunities not only amongst individuals but also amongst groups of people residing in different areas or engaged in different vocations; </w:t>
      </w:r>
    </w:p>
    <w:p>
      <w:pPr>
        <w:pStyle w:val="style0"/>
        <w:adjustRightInd w:val="false"/>
        <w:spacing w:after="240" w:lineRule="auto" w:line="360"/>
        <w:rPr>
          <w:rFonts w:ascii="Times" w:cs="Times" w:hAnsi="Times"/>
          <w:sz w:val="23"/>
          <w:szCs w:val="23"/>
          <w:lang w:val="en-GB"/>
        </w:rPr>
      </w:pPr>
      <w:r>
        <w:rPr>
          <w:sz w:val="23"/>
          <w:szCs w:val="23"/>
          <w:lang w:val="en-GB"/>
        </w:rPr>
        <w:t xml:space="preserve">AND WHEREAS, article 39(a) of the Constitution provides that the State shall direct its policies towards securing that the citizens, men and women equally, have the right to an adequate means of livelihood; </w:t>
      </w:r>
    </w:p>
    <w:p>
      <w:pPr>
        <w:pStyle w:val="style80"/>
        <w:spacing w:lineRule="auto" w:line="360"/>
        <w:rPr>
          <w:rFonts w:eastAsia="Times New Roman"/>
          <w:sz w:val="23"/>
          <w:szCs w:val="23"/>
          <w:lang w:val="en-GB"/>
        </w:rPr>
      </w:pPr>
      <w:r>
        <w:rPr>
          <w:sz w:val="23"/>
          <w:szCs w:val="23"/>
          <w:lang w:val="en-GB"/>
        </w:rPr>
        <w:t>AND WHEREAS farmers do not get adequate return of their investment and toil despite good production, and therefore the condition is steadily deteriorating and tens of thousands of farmers are committing suicide every year;</w:t>
      </w:r>
    </w:p>
    <w:p>
      <w:pPr>
        <w:pStyle w:val="style0"/>
        <w:adjustRightInd w:val="false"/>
        <w:spacing w:after="240" w:lineRule="atLeast" w:line="400"/>
        <w:rPr>
          <w:rFonts w:ascii="Times" w:cs="Times" w:hAnsi="Times"/>
          <w:sz w:val="23"/>
          <w:szCs w:val="23"/>
          <w:lang w:val="en-GB"/>
        </w:rPr>
      </w:pPr>
      <w:r>
        <w:rPr>
          <w:sz w:val="23"/>
          <w:szCs w:val="23"/>
          <w:lang w:val="en-GB"/>
        </w:rPr>
        <w:t xml:space="preserve">AND WHEREAS, the price realized by farmers for their produce is not providing sufficient returns above the cost of production to provide income to sustain basic needs of the households; </w:t>
      </w:r>
    </w:p>
    <w:p>
      <w:pPr>
        <w:pStyle w:val="style0"/>
        <w:adjustRightInd w:val="false"/>
        <w:spacing w:after="240" w:lineRule="atLeast" w:line="400"/>
        <w:rPr>
          <w:rFonts w:ascii="Times" w:cs="Times" w:hAnsi="Times"/>
          <w:sz w:val="23"/>
          <w:szCs w:val="23"/>
          <w:lang w:val="en-GB"/>
        </w:rPr>
      </w:pPr>
      <w:r>
        <w:rPr>
          <w:sz w:val="23"/>
          <w:szCs w:val="23"/>
          <w:lang w:val="en-GB"/>
        </w:rPr>
        <w:t xml:space="preserve">AND WHEREAS, ensuring adequate returns in agriculture is essential to safeguarding the food security and food sovereignty of the nation; </w:t>
      </w:r>
    </w:p>
    <w:p>
      <w:pPr>
        <w:pStyle w:val="style0"/>
        <w:adjustRightInd w:val="false"/>
        <w:spacing w:after="240" w:lineRule="auto" w:line="360"/>
        <w:rPr>
          <w:sz w:val="23"/>
          <w:szCs w:val="23"/>
          <w:lang w:val="en-GB"/>
        </w:rPr>
      </w:pPr>
      <w:r>
        <w:rPr>
          <w:sz w:val="23"/>
          <w:szCs w:val="23"/>
          <w:lang w:val="en-GB"/>
        </w:rPr>
        <w:t>AND WHEREAS, to improve the condition of farmers and ensure food sovereignty of the nation, it is essential to provide</w:t>
      </w:r>
      <w:r>
        <w:rPr>
          <w:sz w:val="23"/>
          <w:szCs w:val="23"/>
          <w:lang w:val="en-GB"/>
        </w:rPr>
        <w:t xml:space="preserve"> them a right to assured remunerative price for all</w:t>
      </w:r>
      <w:r>
        <w:rPr>
          <w:sz w:val="23"/>
          <w:szCs w:val="23"/>
          <w:lang w:val="en-GB"/>
        </w:rPr>
        <w:t xml:space="preserve"> agricultural produce;</w:t>
      </w:r>
    </w:p>
    <w:p>
      <w:pPr>
        <w:pStyle w:val="style0"/>
        <w:adjustRightInd w:val="false"/>
        <w:spacing w:after="240" w:lineRule="auto" w:line="360"/>
        <w:rPr>
          <w:sz w:val="23"/>
          <w:szCs w:val="23"/>
          <w:lang w:val="en-GB"/>
        </w:rPr>
      </w:pPr>
      <w:r>
        <w:rPr>
          <w:sz w:val="23"/>
          <w:szCs w:val="23"/>
          <w:lang w:val="en-GB"/>
        </w:rPr>
        <w:t>AND WHEREAS, the government is obligated to prevent farmer suicides;</w:t>
      </w:r>
    </w:p>
    <w:p>
      <w:pPr>
        <w:pStyle w:val="style0"/>
        <w:rPr>
          <w:rFonts w:ascii="Times New Roman" w:cs="Times New Roman" w:hAnsi="Times New Roman"/>
          <w:sz w:val="23"/>
          <w:szCs w:val="23"/>
        </w:rPr>
      </w:pPr>
      <w:r>
        <w:rPr>
          <w:sz w:val="23"/>
          <w:szCs w:val="23"/>
          <w:lang w:val="en-GB"/>
        </w:rPr>
        <w:t>NOW, THEREFORE, Be it enacted by Parliament in the Sixty-eighth year of the Republic of India, as follows:-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right"/>
        <w:rPr>
          <w:rFonts w:ascii="Times New Roman" w:cs="Times New Roman" w:hAnsi="Times New Roman"/>
          <w:b/>
          <w:u w:val="single"/>
        </w:rPr>
      </w:pPr>
      <w:r>
        <w:rPr>
          <w:rFonts w:ascii="Times New Roman" w:cs="Times New Roman" w:hAnsi="Times New Roman"/>
          <w:b/>
          <w:u w:val="single"/>
        </w:rPr>
        <w:t xml:space="preserve">Bill No. </w:t>
      </w:r>
      <w:r>
        <w:rPr>
          <w:rFonts w:ascii="Times New Roman" w:cs="Times New Roman" w:hAnsi="Times New Roman"/>
          <w:b/>
          <w:u w:val="single"/>
        </w:rPr>
        <w:t xml:space="preserve">XXX </w:t>
      </w:r>
      <w:r>
        <w:rPr>
          <w:rFonts w:ascii="Times New Roman" w:cs="Times New Roman" w:hAnsi="Times New Roman"/>
          <w:b/>
          <w:u w:val="single"/>
        </w:rPr>
        <w:t>of 201</w:t>
      </w:r>
      <w:r>
        <w:rPr>
          <w:rFonts w:ascii="Times New Roman" w:cs="Times New Roman" w:hAnsi="Times New Roman"/>
          <w:b/>
          <w:u w:val="single"/>
        </w:rPr>
        <w:t>7</w:t>
      </w:r>
    </w:p>
    <w:p>
      <w:pPr>
        <w:pStyle w:val="style0"/>
        <w:jc w:val="center"/>
        <w:rPr>
          <w:rFonts w:ascii="Times New Roman" w:cs="Times New Roman" w:hAnsi="Times New Roman"/>
          <w:b/>
          <w:sz w:val="24"/>
          <w:szCs w:val="24"/>
        </w:rPr>
      </w:pPr>
      <w:r>
        <w:rPr>
          <w:rFonts w:ascii="Times New Roman" w:cs="Times New Roman" w:hAnsi="Times New Roman"/>
          <w:b/>
          <w:sz w:val="24"/>
          <w:szCs w:val="24"/>
        </w:rPr>
        <w:t>THE</w:t>
      </w:r>
      <w:r>
        <w:rPr>
          <w:rFonts w:ascii="Times New Roman" w:cs="Times New Roman" w:hAnsi="Times New Roman"/>
          <w:b/>
          <w:sz w:val="24"/>
          <w:szCs w:val="24"/>
        </w:rPr>
        <w:t xml:space="preserve"> FARMERS’ RIGHT TO </w:t>
      </w:r>
      <w:r>
        <w:rPr>
          <w:rFonts w:ascii="Times New Roman" w:cs="Times New Roman" w:hAnsi="Times New Roman"/>
          <w:b/>
          <w:sz w:val="24"/>
          <w:szCs w:val="24"/>
        </w:rPr>
        <w:t>ASSURED REMUNERATIVE PRICE</w:t>
      </w:r>
      <w:r>
        <w:rPr>
          <w:rFonts w:ascii="Times New Roman" w:cs="Times New Roman" w:hAnsi="Times New Roman"/>
          <w:b/>
          <w:sz w:val="24"/>
          <w:szCs w:val="24"/>
        </w:rPr>
        <w:t xml:space="preserve"> FOR AGRICULTURAL PRODUCE</w:t>
      </w:r>
      <w:r>
        <w:rPr>
          <w:rFonts w:ascii="Times New Roman" w:cs="Times New Roman" w:hAnsi="Times New Roman"/>
          <w:b/>
          <w:sz w:val="24"/>
          <w:szCs w:val="24"/>
        </w:rPr>
        <w:t>, 201</w:t>
      </w:r>
      <w:r>
        <w:rPr>
          <w:rFonts w:ascii="Times New Roman" w:cs="Times New Roman" w:hAnsi="Times New Roman"/>
          <w:b/>
          <w:sz w:val="24"/>
          <w:szCs w:val="24"/>
        </w:rPr>
        <w:t>7</w:t>
      </w:r>
    </w:p>
    <w:p>
      <w:pPr>
        <w:pStyle w:val="style0"/>
        <w:jc w:val="center"/>
        <w:rPr>
          <w:rFonts w:ascii="Times New Roman" w:cs="Times New Roman" w:hAnsi="Times New Roman"/>
          <w:sz w:val="20"/>
          <w:szCs w:val="20"/>
        </w:rPr>
      </w:pPr>
      <w:r>
        <w:rPr>
          <w:rFonts w:ascii="Times New Roman" w:cs="Times New Roman" w:hAnsi="Times New Roman"/>
          <w:sz w:val="20"/>
          <w:szCs w:val="20"/>
        </w:rPr>
        <w:t>A</w:t>
      </w:r>
    </w:p>
    <w:p>
      <w:pPr>
        <w:pStyle w:val="style0"/>
        <w:jc w:val="center"/>
        <w:rPr>
          <w:rFonts w:ascii="Times New Roman" w:cs="Times New Roman" w:hAnsi="Times New Roman"/>
          <w:sz w:val="24"/>
          <w:szCs w:val="24"/>
        </w:rPr>
      </w:pPr>
      <w:r>
        <w:rPr>
          <w:rFonts w:ascii="Times New Roman" w:cs="Times New Roman" w:hAnsi="Times New Roman"/>
          <w:sz w:val="24"/>
          <w:szCs w:val="24"/>
        </w:rPr>
        <w:t>BILL</w:t>
      </w:r>
    </w:p>
    <w:p>
      <w:pPr>
        <w:pStyle w:val="style0"/>
        <w:jc w:val="center"/>
        <w:rPr>
          <w:rFonts w:ascii="Times New Roman" w:cs="Times New Roman" w:hAnsi="Times New Roman"/>
          <w:i/>
          <w:sz w:val="24"/>
          <w:szCs w:val="20"/>
        </w:rPr>
      </w:pPr>
      <w:r>
        <w:rPr>
          <w:rFonts w:ascii="Times New Roman" w:cs="Times New Roman" w:hAnsi="Times New Roman"/>
          <w:i/>
          <w:sz w:val="24"/>
          <w:szCs w:val="20"/>
        </w:rPr>
        <w:t>To</w:t>
      </w:r>
      <w:r>
        <w:rPr>
          <w:rFonts w:ascii="Times New Roman" w:cs="Times New Roman" w:hAnsi="Times New Roman"/>
          <w:i/>
          <w:sz w:val="24"/>
          <w:szCs w:val="20"/>
        </w:rPr>
        <w:t xml:space="preserve"> confer a right on all farmers, to obtain an </w:t>
      </w:r>
      <w:r>
        <w:rPr>
          <w:rFonts w:ascii="Times New Roman" w:cs="Times New Roman" w:hAnsi="Times New Roman"/>
          <w:i/>
          <w:sz w:val="24"/>
          <w:szCs w:val="20"/>
        </w:rPr>
        <w:t xml:space="preserve">assured remunerative price </w:t>
      </w:r>
      <w:r>
        <w:rPr>
          <w:rFonts w:ascii="Times New Roman" w:cs="Times New Roman" w:hAnsi="Times New Roman"/>
          <w:i/>
          <w:sz w:val="24"/>
          <w:szCs w:val="20"/>
        </w:rPr>
        <w:t xml:space="preserve">upon sale of agricultural produce, and for matters connected therewith, or incidental thereto. </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w:t>
      </w:r>
      <w:r>
        <w:rPr>
          <w:rFonts w:ascii="Times New Roman" w:cs="Times New Roman" w:hAnsi="Times New Roman"/>
          <w:sz w:val="20"/>
          <w:szCs w:val="24"/>
        </w:rPr>
        <w:t>E</w:t>
      </w:r>
      <w:r>
        <w:rPr>
          <w:rFonts w:ascii="Times New Roman" w:cs="Times New Roman" w:hAnsi="Times New Roman"/>
          <w:sz w:val="24"/>
          <w:szCs w:val="24"/>
        </w:rPr>
        <w:t xml:space="preserve"> it enacted by the </w:t>
      </w:r>
      <w:r>
        <w:rPr>
          <w:rFonts w:ascii="Times New Roman" w:cs="Times New Roman" w:hAnsi="Times New Roman"/>
          <w:sz w:val="24"/>
          <w:szCs w:val="24"/>
        </w:rPr>
        <w:t>Indian Parliament</w:t>
      </w:r>
      <w:r>
        <w:rPr>
          <w:rFonts w:ascii="Times New Roman" w:cs="Times New Roman" w:hAnsi="Times New Roman"/>
          <w:sz w:val="24"/>
          <w:szCs w:val="24"/>
        </w:rPr>
        <w:t xml:space="preserve"> in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 xml:space="preserve">sixty-eighth </w:t>
      </w:r>
      <w:r>
        <w:rPr>
          <w:rFonts w:ascii="Times New Roman" w:cs="Times New Roman" w:hAnsi="Times New Roman"/>
          <w:sz w:val="24"/>
          <w:szCs w:val="24"/>
        </w:rPr>
        <w:t xml:space="preserve">Year of the Republic of India as follows:- </w:t>
      </w:r>
    </w:p>
    <w:tbl>
      <w:tblPr>
        <w:tblStyle w:val="style15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804"/>
        <w:gridCol w:w="1337"/>
      </w:tblGrid>
      <w:tr>
        <w:trPr/>
        <w:tc>
          <w:tcPr>
            <w:tcW w:w="1101" w:type="dxa"/>
            <w:tcBorders/>
            <w:tcFitText w:val="false"/>
          </w:tcPr>
          <w:p>
            <w:pPr>
              <w:pStyle w:val="style0"/>
              <w:spacing w:lineRule="auto" w:line="276"/>
              <w:jc w:val="right"/>
              <w:rPr>
                <w:rFonts w:ascii="Times New Roman" w:cs="Times New Roman" w:hAnsi="Times New Roman"/>
              </w:rPr>
            </w:pPr>
          </w:p>
          <w:p>
            <w:pPr>
              <w:pStyle w:val="style0"/>
              <w:spacing w:lineRule="auto" w:line="276"/>
              <w:jc w:val="right"/>
              <w:rPr>
                <w:rFonts w:ascii="Times New Roman" w:cs="Times New Roman" w:hAnsi="Times New Roman"/>
              </w:rPr>
            </w:pPr>
          </w:p>
          <w:p>
            <w:pPr>
              <w:pStyle w:val="style0"/>
              <w:spacing w:lineRule="auto" w:line="276"/>
              <w:jc w:val="right"/>
              <w:rPr>
                <w:rFonts w:ascii="Times New Roman" w:cs="Times New Roman" w:hAnsi="Times New Roman"/>
              </w:rPr>
            </w:pPr>
          </w:p>
          <w:p>
            <w:pPr>
              <w:pStyle w:val="style0"/>
              <w:spacing w:lineRule="auto" w:line="276"/>
              <w:jc w:val="right"/>
              <w:rPr>
                <w:rFonts w:ascii="Times New Roman" w:cs="Times New Roman" w:hAnsi="Times New Roman"/>
              </w:rPr>
            </w:pPr>
          </w:p>
          <w:p>
            <w:pPr>
              <w:pStyle w:val="style0"/>
              <w:spacing w:lineRule="auto" w:line="276"/>
              <w:jc w:val="right"/>
              <w:rPr>
                <w:rFonts w:ascii="Times New Roman" w:cs="Times New Roman" w:hAnsi="Times New Roman"/>
              </w:rPr>
            </w:pPr>
            <w:r>
              <w:rPr>
                <w:rFonts w:ascii="Times New Roman" w:cs="Times New Roman" w:hAnsi="Times New Roman"/>
              </w:rPr>
              <w:t>1.</w:t>
            </w:r>
          </w:p>
        </w:tc>
        <w:tc>
          <w:tcPr>
            <w:tcW w:w="6804" w:type="dxa"/>
            <w:tcBorders/>
            <w:tcFitText w:val="false"/>
          </w:tcPr>
          <w:p>
            <w:pPr>
              <w:pStyle w:val="style0"/>
              <w:spacing w:lineRule="auto" w:line="276"/>
              <w:jc w:val="center"/>
              <w:rPr>
                <w:rFonts w:ascii="Times New Roman" w:cs="Times New Roman" w:hAnsi="Times New Roman"/>
                <w:b/>
                <w:sz w:val="24"/>
                <w:szCs w:val="24"/>
              </w:rPr>
            </w:pPr>
            <w:r>
              <w:rPr>
                <w:rFonts w:ascii="Times New Roman" w:cs="Times New Roman" w:hAnsi="Times New Roman"/>
                <w:b/>
                <w:sz w:val="24"/>
                <w:szCs w:val="24"/>
              </w:rPr>
              <w:t>Chapter I:</w:t>
            </w:r>
          </w:p>
          <w:p>
            <w:pPr>
              <w:pStyle w:val="style0"/>
              <w:spacing w:lineRule="auto" w:line="276"/>
              <w:jc w:val="center"/>
              <w:rPr>
                <w:rFonts w:ascii="Times New Roman" w:cs="Times New Roman" w:hAnsi="Times New Roman"/>
                <w:b/>
                <w:sz w:val="24"/>
                <w:szCs w:val="24"/>
              </w:rPr>
            </w:pPr>
            <w:r>
              <w:rPr>
                <w:rFonts w:ascii="Times New Roman" w:cs="Times New Roman" w:hAnsi="Times New Roman"/>
                <w:b/>
                <w:sz w:val="24"/>
                <w:szCs w:val="24"/>
              </w:rPr>
              <w:t>PRELIMINARY – DEFINITIONS &amp; INTERPRETATIONS</w:t>
            </w:r>
          </w:p>
          <w:p>
            <w:pPr>
              <w:pStyle w:val="style0"/>
              <w:spacing w:lineRule="auto" w:line="276"/>
              <w:jc w:val="both"/>
              <w:rPr>
                <w:rFonts w:ascii="Times New Roman" w:cs="Times New Roman" w:hAnsi="Times New Roman"/>
                <w:sz w:val="24"/>
                <w:szCs w:val="24"/>
              </w:rPr>
            </w:pP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(1) T</w:t>
            </w:r>
            <w:r>
              <w:rPr>
                <w:rFonts w:ascii="Times New Roman" w:cs="Times New Roman" w:hAnsi="Times New Roman"/>
                <w:sz w:val="24"/>
                <w:szCs w:val="24"/>
              </w:rPr>
              <w:t>his</w:t>
            </w:r>
            <w:r>
              <w:rPr>
                <w:rFonts w:ascii="Times New Roman" w:cs="Times New Roman" w:hAnsi="Times New Roman"/>
                <w:sz w:val="24"/>
                <w:szCs w:val="24"/>
              </w:rPr>
              <w:t xml:space="preserve"> Act may be called the</w:t>
            </w:r>
            <w:r>
              <w:rPr>
                <w:rFonts w:ascii="Times New Roman" w:cs="Times New Roman" w:hAnsi="Times New Roman"/>
                <w:sz w:val="24"/>
                <w:szCs w:val="24"/>
              </w:rPr>
              <w:t xml:space="preserve"> </w:t>
            </w:r>
            <w:r>
              <w:rPr>
                <w:rFonts w:ascii="Times New Roman" w:cs="Times New Roman" w:hAnsi="Times New Roman"/>
                <w:b/>
                <w:sz w:val="24"/>
                <w:szCs w:val="24"/>
              </w:rPr>
              <w:t xml:space="preserve">Farmers’ </w:t>
            </w:r>
            <w:r>
              <w:rPr>
                <w:rFonts w:ascii="Times New Roman" w:cs="Times New Roman" w:hAnsi="Times New Roman"/>
                <w:b/>
                <w:sz w:val="24"/>
                <w:szCs w:val="24"/>
              </w:rPr>
              <w:t xml:space="preserve">Right to </w:t>
            </w:r>
            <w:r>
              <w:rPr>
                <w:rFonts w:ascii="Times New Roman" w:cs="Times New Roman" w:hAnsi="Times New Roman"/>
                <w:b/>
                <w:sz w:val="24"/>
                <w:szCs w:val="24"/>
              </w:rPr>
              <w:t>Assured Remunerative Price</w:t>
            </w:r>
            <w:r>
              <w:rPr>
                <w:rFonts w:ascii="Times New Roman" w:cs="Times New Roman" w:hAnsi="Times New Roman"/>
                <w:b/>
                <w:sz w:val="24"/>
                <w:szCs w:val="24"/>
              </w:rPr>
              <w:t xml:space="preserve"> for Agricultural Produce, 2017</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 xml:space="preserve">) It shall come into force on such date as the Central Government may, by notification in the Official Gazette, </w:t>
            </w:r>
            <w:r>
              <w:rPr>
                <w:rFonts w:ascii="Times New Roman" w:cs="Times New Roman" w:hAnsi="Times New Roman"/>
                <w:sz w:val="24"/>
                <w:szCs w:val="24"/>
              </w:rPr>
              <w:t>shall specify in t</w:t>
            </w:r>
            <w:r>
              <w:rPr>
                <w:rFonts w:ascii="Times New Roman" w:cs="Times New Roman" w:hAnsi="Times New Roman"/>
                <w:sz w:val="24"/>
                <w:szCs w:val="24"/>
              </w:rPr>
              <w:t>his</w:t>
            </w:r>
            <w:r>
              <w:rPr>
                <w:rFonts w:ascii="Times New Roman" w:cs="Times New Roman" w:hAnsi="Times New Roman"/>
                <w:sz w:val="24"/>
                <w:szCs w:val="24"/>
              </w:rPr>
              <w:t xml:space="preserve"> behalf</w:t>
            </w:r>
            <w:r>
              <w:rPr>
                <w:rFonts w:ascii="Times New Roman" w:cs="Times New Roman" w:hAnsi="Times New Roman"/>
                <w:sz w:val="24"/>
                <w:szCs w:val="24"/>
              </w:rPr>
              <w:t xml:space="preserve">.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(3) It extends to the whole of </w:t>
            </w:r>
            <w:r>
              <w:rPr>
                <w:rFonts w:ascii="Times New Roman" w:cs="Times New Roman" w:hAnsi="Times New Roman"/>
                <w:sz w:val="24"/>
                <w:szCs w:val="24"/>
              </w:rPr>
              <w:t>India</w:t>
            </w:r>
            <w:r>
              <w:rPr>
                <w:rFonts w:ascii="Times New Roman" w:cs="Times New Roman" w:hAnsi="Times New Roman"/>
                <w:sz w:val="24"/>
                <w:szCs w:val="24"/>
              </w:rPr>
              <w:t>.</w:t>
            </w:r>
          </w:p>
        </w:tc>
        <w:tc>
          <w:tcPr>
            <w:tcW w:w="1337" w:type="dxa"/>
            <w:tcBorders/>
            <w:tcFitText w:val="false"/>
          </w:tcPr>
          <w:p>
            <w:pPr>
              <w:pStyle w:val="style0"/>
              <w:spacing w:lineRule="auto" w:line="276"/>
              <w:jc w:val="both"/>
              <w:rPr>
                <w:rFonts w:ascii="Times New Roman" w:cs="Times New Roman" w:hAnsi="Times New Roman"/>
                <w:sz w:val="20"/>
                <w:szCs w:val="20"/>
              </w:rPr>
            </w:pPr>
          </w:p>
          <w:p>
            <w:pPr>
              <w:pStyle w:val="style0"/>
              <w:spacing w:lineRule="auto" w:line="276"/>
              <w:jc w:val="both"/>
              <w:rPr>
                <w:rFonts w:ascii="Times New Roman" w:cs="Times New Roman" w:hAnsi="Times New Roman"/>
                <w:sz w:val="20"/>
                <w:szCs w:val="20"/>
              </w:rPr>
            </w:pPr>
          </w:p>
          <w:p>
            <w:pPr>
              <w:pStyle w:val="style0"/>
              <w:spacing w:lineRule="auto" w:line="276"/>
              <w:jc w:val="both"/>
              <w:rPr>
                <w:rFonts w:ascii="Times New Roman" w:cs="Times New Roman" w:hAnsi="Times New Roman"/>
                <w:sz w:val="20"/>
                <w:szCs w:val="20"/>
              </w:rPr>
            </w:pPr>
          </w:p>
          <w:p>
            <w:pPr>
              <w:pStyle w:val="style0"/>
              <w:spacing w:lineRule="auto" w:line="276"/>
              <w:jc w:val="both"/>
              <w:rPr>
                <w:rFonts w:ascii="Times New Roman" w:cs="Times New Roman" w:hAnsi="Times New Roman"/>
                <w:sz w:val="20"/>
                <w:szCs w:val="20"/>
              </w:rPr>
            </w:pPr>
          </w:p>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Short title</w:t>
            </w:r>
            <w:r>
              <w:rPr>
                <w:rFonts w:ascii="Times New Roman" w:cs="Times New Roman" w:hAnsi="Times New Roman"/>
                <w:sz w:val="20"/>
                <w:szCs w:val="20"/>
              </w:rPr>
              <w:t xml:space="preserve">, </w:t>
            </w:r>
            <w:r>
              <w:rPr>
                <w:rFonts w:ascii="Times New Roman" w:cs="Times New Roman" w:hAnsi="Times New Roman"/>
                <w:sz w:val="20"/>
                <w:szCs w:val="20"/>
              </w:rPr>
              <w:t>extent</w:t>
            </w:r>
            <w:r>
              <w:rPr>
                <w:rFonts w:ascii="Times New Roman" w:cs="Times New Roman" w:hAnsi="Times New Roman"/>
                <w:sz w:val="20"/>
                <w:szCs w:val="20"/>
              </w:rPr>
              <w:t>,</w:t>
            </w:r>
            <w:r>
              <w:rPr>
                <w:rFonts w:ascii="Times New Roman" w:cs="Times New Roman" w:hAnsi="Times New Roman"/>
                <w:sz w:val="20"/>
                <w:szCs w:val="20"/>
              </w:rPr>
              <w:t xml:space="preserve"> and commencement</w:t>
            </w:r>
          </w:p>
        </w:tc>
      </w:tr>
      <w:tr>
        <w:tblPrEx/>
        <w:trPr/>
        <w:tc>
          <w:tcPr>
            <w:tcW w:w="1101" w:type="dxa"/>
            <w:tcBorders/>
            <w:tcFitText w:val="false"/>
          </w:tcPr>
          <w:p>
            <w:pPr>
              <w:pStyle w:val="style0"/>
              <w:spacing w:lineRule="auto" w:line="276"/>
              <w:ind w:left="720"/>
              <w:jc w:val="right"/>
              <w:rPr>
                <w:rFonts w:ascii="Times New Roman" w:cs="Times New Roman" w:hAnsi="Times New Roman"/>
              </w:rPr>
            </w:pPr>
            <w:r>
              <w:rPr>
                <w:rFonts w:ascii="Times New Roman" w:cs="Times New Roman" w:hAnsi="Times New Roman"/>
              </w:rPr>
              <w:t>2</w:t>
            </w:r>
            <w:r>
              <w:rPr>
                <w:rFonts w:ascii="Times New Roman" w:cs="Times New Roman" w:hAnsi="Times New Roman"/>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In t</w:t>
            </w:r>
            <w:r>
              <w:rPr>
                <w:rFonts w:ascii="Times New Roman" w:cs="Times New Roman" w:hAnsi="Times New Roman"/>
                <w:sz w:val="24"/>
                <w:szCs w:val="24"/>
              </w:rPr>
              <w:t>his</w:t>
            </w:r>
            <w:r>
              <w:rPr>
                <w:rFonts w:ascii="Times New Roman" w:cs="Times New Roman" w:hAnsi="Times New Roman"/>
                <w:sz w:val="24"/>
                <w:szCs w:val="24"/>
              </w:rPr>
              <w:t xml:space="preserve"> Act, unless the context otherwise requires,-</w:t>
            </w:r>
          </w:p>
          <w:p>
            <w:pPr>
              <w:pStyle w:val="style179"/>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“agriculture” includes horticulture, farming and growing of medicinal plants, crops and intercrops, fruits, vegetables, </w:t>
            </w:r>
            <w:r>
              <w:rPr>
                <w:rFonts w:ascii="Times New Roman" w:cs="Times New Roman" w:hAnsi="Times New Roman"/>
                <w:sz w:val="24"/>
                <w:szCs w:val="24"/>
              </w:rPr>
              <w:t>milk</w:t>
            </w:r>
            <w:r>
              <w:rPr>
                <w:rFonts w:ascii="Times New Roman" w:cs="Times New Roman" w:hAnsi="Times New Roman"/>
                <w:sz w:val="24"/>
                <w:szCs w:val="24"/>
              </w:rPr>
              <w:t xml:space="preserve"> production</w:t>
            </w:r>
            <w:r>
              <w:rPr>
                <w:rFonts w:ascii="Times New Roman" w:cs="Times New Roman" w:hAnsi="Times New Roman"/>
                <w:sz w:val="24"/>
                <w:szCs w:val="24"/>
              </w:rPr>
              <w:t xml:space="preserve">, gathering of minor forest produce, </w:t>
            </w:r>
            <w:r>
              <w:rPr>
                <w:rFonts w:ascii="Times New Roman" w:cs="Times New Roman" w:hAnsi="Times New Roman"/>
                <w:sz w:val="24"/>
                <w:szCs w:val="24"/>
              </w:rPr>
              <w:t xml:space="preserve">flowers, </w:t>
            </w:r>
            <w:r>
              <w:rPr>
                <w:rFonts w:ascii="Times New Roman" w:cs="Times New Roman" w:hAnsi="Times New Roman"/>
                <w:sz w:val="24"/>
                <w:szCs w:val="24"/>
              </w:rPr>
              <w:t>grass, fodder grass and trees or any kind of cultivation of soil, conducting nurser</w:t>
            </w:r>
            <w:r>
              <w:rPr>
                <w:rFonts w:ascii="Times New Roman" w:cs="Times New Roman" w:hAnsi="Times New Roman"/>
                <w:sz w:val="24"/>
                <w:szCs w:val="24"/>
              </w:rPr>
              <w:t>y, breeding and keeping of live</w:t>
            </w:r>
            <w:r>
              <w:rPr>
                <w:rFonts w:ascii="Times New Roman" w:cs="Times New Roman" w:hAnsi="Times New Roman"/>
                <w:sz w:val="24"/>
                <w:szCs w:val="24"/>
              </w:rPr>
              <w:t>stock including fish mussel, bees, silkworm, poultry, duck, cattle or pig and the use of land for agriculture allied activities or any other agricultural purposes</w:t>
            </w:r>
            <w:r>
              <w:rPr>
                <w:rFonts w:ascii="Times New Roman" w:cs="Times New Roman" w:hAnsi="Times New Roman"/>
                <w:sz w:val="24"/>
                <w:szCs w:val="24"/>
              </w:rPr>
              <w:t>;</w:t>
            </w:r>
          </w:p>
          <w:p>
            <w:pPr>
              <w:pStyle w:val="style179"/>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“agricultural expert”</w:t>
            </w:r>
            <w:r>
              <w:rPr>
                <w:rFonts w:ascii="Times New Roman" w:cs="Times New Roman" w:hAnsi="Times New Roman"/>
                <w:sz w:val="24"/>
                <w:szCs w:val="24"/>
              </w:rPr>
              <w:t xml:space="preserve"> includes a</w:t>
            </w:r>
            <w:r>
              <w:rPr>
                <w:rFonts w:ascii="Times New Roman" w:cs="Times New Roman" w:hAnsi="Times New Roman"/>
                <w:sz w:val="24"/>
                <w:szCs w:val="24"/>
              </w:rPr>
              <w:t xml:space="preserve"> person by virtue of academic qualification and proven academic record; </w:t>
            </w:r>
          </w:p>
          <w:p>
            <w:pPr>
              <w:pStyle w:val="style179"/>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Assured Remunerative Price</w:t>
            </w:r>
            <w:r>
              <w:rPr>
                <w:rFonts w:ascii="Times New Roman" w:cs="Times New Roman" w:hAnsi="Times New Roman"/>
                <w:sz w:val="24"/>
                <w:szCs w:val="24"/>
              </w:rPr>
              <w:t>” is the price that has at least 50% profit margin over and above the comprehensive cost of production of a given agricultural commodity;</w:t>
            </w:r>
            <w:r>
              <w:rPr>
                <w:rFonts w:ascii="Times New Roman" w:cs="Times New Roman" w:hAnsi="Times New Roman"/>
                <w:sz w:val="24"/>
                <w:szCs w:val="24"/>
              </w:rPr>
              <w:t xml:space="preserve"> at the state level, this could include Bonus announced by the state government additionally, over and above the </w:t>
            </w:r>
            <w:r>
              <w:rPr>
                <w:rFonts w:ascii="Times New Roman" w:cs="Times New Roman" w:hAnsi="Times New Roman"/>
                <w:sz w:val="24"/>
                <w:szCs w:val="24"/>
              </w:rPr>
              <w:t>Assured Remunerative Price</w:t>
            </w:r>
            <w:r>
              <w:rPr>
                <w:rFonts w:ascii="Times New Roman" w:cs="Times New Roman" w:hAnsi="Times New Roman"/>
                <w:sz w:val="24"/>
                <w:szCs w:val="24"/>
              </w:rPr>
              <w:t xml:space="preserve"> announced by the Central Government</w:t>
            </w:r>
          </w:p>
          <w:p>
            <w:pPr>
              <w:pStyle w:val="style179"/>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“Commission” means the </w:t>
            </w:r>
            <w:r>
              <w:rPr>
                <w:rFonts w:ascii="Times New Roman" w:cs="Times New Roman" w:hAnsi="Times New Roman"/>
                <w:sz w:val="24"/>
                <w:szCs w:val="24"/>
              </w:rPr>
              <w:t>Central Agricultural Costs and Prices constituted under Section</w:t>
            </w:r>
            <w:r>
              <w:rPr>
                <w:rFonts w:ascii="Times New Roman" w:cs="Times New Roman" w:hAnsi="Times New Roman"/>
                <w:sz w:val="24"/>
                <w:szCs w:val="24"/>
              </w:rPr>
              <w:t xml:space="preserve"> 4;</w:t>
            </w:r>
          </w:p>
          <w:p>
            <w:pPr>
              <w:pStyle w:val="style179"/>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“Deficit Payment” means the difference in amount, of price obtained by a farmer and the </w:t>
            </w:r>
            <w:r>
              <w:rPr>
                <w:rFonts w:ascii="Times New Roman" w:cs="Times New Roman" w:hAnsi="Times New Roman"/>
                <w:sz w:val="24"/>
                <w:szCs w:val="24"/>
              </w:rPr>
              <w:t>Assured Remunerative Price</w:t>
            </w:r>
            <w:r>
              <w:rPr>
                <w:rFonts w:ascii="Times New Roman" w:cs="Times New Roman" w:hAnsi="Times New Roman"/>
                <w:sz w:val="24"/>
                <w:szCs w:val="24"/>
              </w:rPr>
              <w:t>, that shall be paid to the farmer, as per</w:t>
            </w:r>
            <w:r>
              <w:rPr>
                <w:rFonts w:ascii="Times New Roman" w:cs="Times New Roman" w:hAnsi="Times New Roman"/>
                <w:sz w:val="24"/>
                <w:szCs w:val="24"/>
              </w:rPr>
              <w:t xml:space="preserve"> Section 13</w:t>
            </w:r>
            <w:r>
              <w:rPr>
                <w:rFonts w:ascii="Times New Roman" w:cs="Times New Roman" w:hAnsi="Times New Roman"/>
                <w:sz w:val="24"/>
                <w:szCs w:val="24"/>
              </w:rPr>
              <w:t xml:space="preserve"> of this Act, as direct benefit transfer;</w:t>
            </w:r>
          </w:p>
          <w:p>
            <w:pPr>
              <w:pStyle w:val="style179"/>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“farmer” means a person </w:t>
            </w:r>
            <w:r>
              <w:rPr>
                <w:rFonts w:ascii="Times New Roman" w:cs="Times New Roman" w:hAnsi="Times New Roman"/>
                <w:sz w:val="24"/>
                <w:szCs w:val="24"/>
              </w:rPr>
              <w:t xml:space="preserve">actively engaged in the economic and/or livelihood activity of growing crops, or producing other primary agricultural commodities with or without land ownership, and will include all agricultural operational holders, cultivators, agricultural labourers, sharecroppers, tenants, poultry and livestock </w:t>
            </w:r>
            <w:r>
              <w:rPr>
                <w:rFonts w:ascii="Times New Roman" w:cs="Times New Roman" w:hAnsi="Times New Roman"/>
                <w:sz w:val="24"/>
                <w:szCs w:val="24"/>
              </w:rPr>
              <w:t>rearers</w:t>
            </w:r>
            <w:r>
              <w:rPr>
                <w:rFonts w:ascii="Times New Roman" w:cs="Times New Roman" w:hAnsi="Times New Roman"/>
                <w:sz w:val="24"/>
                <w:szCs w:val="24"/>
              </w:rPr>
              <w:t>, fishers, beekeepers, pastoralists, non-corporate planters and planting labourers as well as forest-gatherers.</w:t>
            </w:r>
            <w:r>
              <w:rPr>
                <w:rFonts w:ascii="Times New Roman" w:cs="Times New Roman" w:hAnsi="Times New Roman"/>
                <w:sz w:val="24"/>
                <w:szCs w:val="24"/>
              </w:rPr>
              <w:t xml:space="preserve"> S</w:t>
            </w:r>
            <w:r>
              <w:rPr>
                <w:rFonts w:ascii="Times New Roman" w:cs="Times New Roman" w:hAnsi="Times New Roman"/>
                <w:sz w:val="24"/>
                <w:szCs w:val="24"/>
              </w:rPr>
              <w:t>elf-</w:t>
            </w:r>
            <w:r>
              <w:rPr>
                <w:rFonts w:ascii="Times New Roman" w:cs="Times New Roman" w:hAnsi="Times New Roman"/>
                <w:sz w:val="24"/>
                <w:szCs w:val="24"/>
              </w:rPr>
              <w:t>help groups doing cu</w:t>
            </w:r>
            <w:r>
              <w:rPr>
                <w:rFonts w:ascii="Times New Roman" w:cs="Times New Roman" w:hAnsi="Times New Roman"/>
                <w:sz w:val="24"/>
                <w:szCs w:val="24"/>
              </w:rPr>
              <w:t>ltivation on collectively owned</w:t>
            </w:r>
            <w:r>
              <w:rPr>
                <w:rFonts w:ascii="Times New Roman" w:cs="Times New Roman" w:hAnsi="Times New Roman"/>
                <w:sz w:val="24"/>
                <w:szCs w:val="24"/>
              </w:rPr>
              <w:t xml:space="preserve"> or leased-in land are included.</w:t>
            </w:r>
          </w:p>
          <w:p>
            <w:pPr>
              <w:pStyle w:val="style179"/>
              <w:numPr>
                <w:ilvl w:val="0"/>
                <w:numId w:val="6"/>
              </w:numPr>
              <w:jc w:val="both"/>
              <w:rPr>
                <w:rFonts w:ascii="Times New Roman" w:cs="Times New Roman" w:hAnsi="Times New Roman"/>
                <w:sz w:val="24"/>
                <w:szCs w:val="24"/>
              </w:rPr>
            </w:pPr>
            <w:r>
              <w:rPr>
                <w:rFonts w:ascii="Times New Roman" w:cs="Times New Roman" w:hAnsi="Times New Roman"/>
                <w:sz w:val="24"/>
                <w:szCs w:val="24"/>
              </w:rPr>
              <w:t xml:space="preserve">“Government” means the </w:t>
            </w:r>
            <w:r>
              <w:rPr>
                <w:rFonts w:ascii="Times New Roman" w:cs="Times New Roman" w:hAnsi="Times New Roman"/>
                <w:sz w:val="24"/>
                <w:szCs w:val="24"/>
              </w:rPr>
              <w:t xml:space="preserve">Central </w:t>
            </w:r>
            <w:r>
              <w:rPr>
                <w:rFonts w:ascii="Times New Roman" w:cs="Times New Roman" w:hAnsi="Times New Roman"/>
                <w:sz w:val="24"/>
                <w:szCs w:val="24"/>
              </w:rPr>
              <w:t>Govern</w:t>
            </w:r>
            <w:r>
              <w:rPr>
                <w:rFonts w:ascii="Times New Roman" w:cs="Times New Roman" w:hAnsi="Times New Roman"/>
                <w:sz w:val="24"/>
                <w:szCs w:val="24"/>
              </w:rPr>
              <w:t>ment</w:t>
            </w:r>
            <w:r>
              <w:rPr>
                <w:rFonts w:ascii="Times New Roman" w:cs="Times New Roman" w:hAnsi="Times New Roman"/>
                <w:sz w:val="24"/>
                <w:szCs w:val="24"/>
              </w:rPr>
              <w:t>;</w:t>
            </w:r>
          </w:p>
          <w:p>
            <w:pPr>
              <w:pStyle w:val="style179"/>
              <w:numPr>
                <w:ilvl w:val="0"/>
                <w:numId w:val="6"/>
              </w:numPr>
              <w:jc w:val="both"/>
              <w:rPr>
                <w:rFonts w:ascii="Times New Roman" w:cs="Times New Roman" w:hAnsi="Times New Roman"/>
                <w:sz w:val="24"/>
                <w:szCs w:val="24"/>
              </w:rPr>
            </w:pPr>
            <w:r>
              <w:rPr>
                <w:rFonts w:ascii="Times New Roman" w:cs="Times New Roman" w:hAnsi="Times New Roman"/>
                <w:sz w:val="24"/>
                <w:szCs w:val="24"/>
              </w:rPr>
              <w:t xml:space="preserve">“markets” </w:t>
            </w:r>
            <w:r>
              <w:rPr>
                <w:rFonts w:ascii="Times New Roman" w:cs="Times New Roman" w:hAnsi="Times New Roman"/>
                <w:sz w:val="24"/>
                <w:szCs w:val="24"/>
              </w:rPr>
              <w:t xml:space="preserve">mean regulated markets, as well as contract farming arrangements that different entities have for procuring agricultural commodities from farmers, milk collection centres, procurement centres opened by different public sector agencies and other market yards run by government agencies including </w:t>
            </w:r>
            <w:r>
              <w:rPr>
                <w:rFonts w:ascii="Times New Roman" w:cs="Times New Roman" w:hAnsi="Times New Roman"/>
                <w:sz w:val="24"/>
                <w:szCs w:val="24"/>
              </w:rPr>
              <w:t>Panchayats</w:t>
            </w:r>
            <w:r>
              <w:rPr>
                <w:rFonts w:ascii="Times New Roman" w:cs="Times New Roman" w:hAnsi="Times New Roman"/>
                <w:sz w:val="24"/>
                <w:szCs w:val="24"/>
              </w:rPr>
              <w:t>;</w:t>
            </w:r>
          </w:p>
          <w:p>
            <w:pPr>
              <w:pStyle w:val="style179"/>
              <w:numPr>
                <w:ilvl w:val="0"/>
                <w:numId w:val="6"/>
              </w:numPr>
              <w:jc w:val="both"/>
              <w:rPr>
                <w:rFonts w:ascii="Times New Roman" w:cs="Times New Roman" w:hAnsi="Times New Roman"/>
                <w:sz w:val="24"/>
                <w:szCs w:val="24"/>
              </w:rPr>
            </w:pPr>
            <w:r>
              <w:rPr>
                <w:rFonts w:ascii="Times New Roman" w:cs="Times New Roman" w:hAnsi="Times New Roman"/>
                <w:sz w:val="24"/>
                <w:szCs w:val="24"/>
              </w:rPr>
              <w:t xml:space="preserve">“member” means a member of the Commission and includes the </w:t>
            </w:r>
            <w:r>
              <w:rPr>
                <w:rFonts w:ascii="Times New Roman" w:cs="Times New Roman" w:hAnsi="Times New Roman"/>
                <w:sz w:val="24"/>
                <w:szCs w:val="24"/>
              </w:rPr>
              <w:t>Chairperson</w:t>
            </w:r>
            <w:r>
              <w:rPr>
                <w:rFonts w:ascii="Times New Roman" w:cs="Times New Roman" w:hAnsi="Times New Roman"/>
                <w:sz w:val="24"/>
                <w:szCs w:val="24"/>
              </w:rPr>
              <w:t>;</w:t>
            </w:r>
          </w:p>
          <w:p>
            <w:pPr>
              <w:pStyle w:val="style179"/>
              <w:numPr>
                <w:ilvl w:val="0"/>
                <w:numId w:val="6"/>
              </w:numPr>
              <w:jc w:val="both"/>
              <w:rPr>
                <w:rFonts w:ascii="Times New Roman" w:cs="Times New Roman" w:hAnsi="Times New Roman"/>
                <w:sz w:val="24"/>
                <w:szCs w:val="24"/>
              </w:rPr>
            </w:pPr>
            <w:r>
              <w:rPr>
                <w:rFonts w:ascii="Times New Roman" w:cs="Times New Roman" w:hAnsi="Times New Roman"/>
                <w:sz w:val="24"/>
                <w:szCs w:val="24"/>
              </w:rPr>
              <w:t>“prescribed” means prescribed by rules under t</w:t>
            </w:r>
            <w:r>
              <w:rPr>
                <w:rFonts w:ascii="Times New Roman" w:cs="Times New Roman" w:hAnsi="Times New Roman"/>
                <w:sz w:val="24"/>
                <w:szCs w:val="24"/>
              </w:rPr>
              <w:t>his</w:t>
            </w:r>
            <w:r>
              <w:rPr>
                <w:rFonts w:ascii="Times New Roman" w:cs="Times New Roman" w:hAnsi="Times New Roman"/>
                <w:sz w:val="24"/>
                <w:szCs w:val="24"/>
              </w:rPr>
              <w:t xml:space="preserve"> Act;</w:t>
            </w:r>
          </w:p>
          <w:p>
            <w:pPr>
              <w:pStyle w:val="style179"/>
              <w:numPr>
                <w:ilvl w:val="0"/>
                <w:numId w:val="6"/>
              </w:numPr>
              <w:jc w:val="both"/>
              <w:rPr>
                <w:rFonts w:ascii="Times New Roman" w:cs="Times New Roman" w:hAnsi="Times New Roman"/>
                <w:sz w:val="24"/>
                <w:szCs w:val="24"/>
              </w:rPr>
            </w:pPr>
            <w:r>
              <w:rPr>
                <w:rFonts w:ascii="Times New Roman" w:cs="Times New Roman" w:hAnsi="Times New Roman"/>
                <w:sz w:val="24"/>
                <w:szCs w:val="24"/>
              </w:rPr>
              <w:t>“State Commission” means the Commissions set up at the state level as per Section</w:t>
            </w:r>
            <w:r>
              <w:rPr>
                <w:rFonts w:ascii="Times New Roman" w:cs="Times New Roman" w:hAnsi="Times New Roman"/>
                <w:sz w:val="24"/>
                <w:szCs w:val="24"/>
              </w:rPr>
              <w:t xml:space="preserve"> (9</w:t>
            </w:r>
            <w:r>
              <w:rPr>
                <w:rFonts w:ascii="Times New Roman" w:cs="Times New Roman" w:hAnsi="Times New Roman"/>
                <w:sz w:val="24"/>
                <w:szCs w:val="24"/>
              </w:rPr>
              <w:t>)</w:t>
            </w:r>
            <w:r>
              <w:rPr>
                <w:rFonts w:ascii="Times New Roman" w:cs="Times New Roman" w:hAnsi="Times New Roman"/>
                <w:sz w:val="24"/>
                <w:szCs w:val="24"/>
              </w:rPr>
              <w:t xml:space="preserve"> of this Act;</w:t>
            </w:r>
          </w:p>
          <w:p>
            <w:pPr>
              <w:pStyle w:val="style179"/>
              <w:numPr>
                <w:ilvl w:val="0"/>
                <w:numId w:val="6"/>
              </w:numPr>
              <w:jc w:val="both"/>
              <w:rPr>
                <w:rFonts w:ascii="Times New Roman" w:cs="Times New Roman" w:hAnsi="Times New Roman"/>
                <w:sz w:val="24"/>
                <w:szCs w:val="24"/>
              </w:rPr>
            </w:pPr>
            <w:r>
              <w:rPr>
                <w:rFonts w:ascii="Times New Roman" w:cs="Times New Roman" w:hAnsi="Times New Roman"/>
                <w:sz w:val="24"/>
                <w:szCs w:val="24"/>
              </w:rPr>
              <w:t>“trader”</w:t>
            </w:r>
            <w:r>
              <w:rPr>
                <w:rFonts w:ascii="Times New Roman" w:cs="Times New Roman" w:hAnsi="Times New Roman"/>
                <w:sz w:val="24"/>
                <w:szCs w:val="24"/>
              </w:rPr>
              <w:t xml:space="preserve"> means any individual, or any other regulated entity including sole proprietorship, joint partnership, public sector or corporate entity, that purchases agricultural commodities from farmers directly;</w:t>
            </w:r>
            <w:r>
              <w:rPr>
                <w:rFonts w:ascii="Times New Roman" w:cs="Times New Roman" w:hAnsi="Times New Roman"/>
                <w:sz w:val="24"/>
                <w:szCs w:val="24"/>
              </w:rPr>
              <w:t xml:space="preserve"> </w:t>
            </w:r>
          </w:p>
          <w:p>
            <w:pPr>
              <w:pStyle w:val="style0"/>
              <w:jc w:val="both"/>
              <w:rPr/>
            </w:pP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Definitions</w:t>
            </w:r>
          </w:p>
        </w:tc>
      </w:tr>
      <w:tr>
        <w:tblPrEx/>
        <w:trPr/>
        <w:tc>
          <w:tcPr>
            <w:tcW w:w="1101" w:type="dxa"/>
            <w:tcBorders/>
            <w:tcFitText w:val="false"/>
          </w:tcPr>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r>
              <w:rPr>
                <w:rFonts w:ascii="Times New Roman" w:cs="Times New Roman" w:hAnsi="Times New Roman"/>
              </w:rPr>
              <w:t>\</w:t>
            </w:r>
            <w:r>
              <w:rPr>
                <w:rFonts w:ascii="Times New Roman" w:cs="Times New Roman" w:hAnsi="Times New Roman"/>
              </w:rPr>
              <w:t>3.</w:t>
            </w: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tc>
        <w:tc>
          <w:tcPr>
            <w:tcW w:w="6804" w:type="dxa"/>
            <w:tcBorders/>
            <w:tcFitText w:val="false"/>
          </w:tcPr>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Chapter II: </w:t>
            </w:r>
          </w:p>
          <w:p>
            <w:pPr>
              <w:pStyle w:val="style0"/>
              <w:jc w:val="center"/>
              <w:rPr>
                <w:rFonts w:ascii="Times New Roman" w:cs="Times New Roman" w:hAnsi="Times New Roman"/>
                <w:b/>
                <w:sz w:val="24"/>
                <w:szCs w:val="24"/>
              </w:rPr>
            </w:pPr>
            <w:r>
              <w:rPr>
                <w:rFonts w:ascii="Times New Roman" w:cs="Times New Roman" w:hAnsi="Times New Roman"/>
                <w:b/>
                <w:sz w:val="24"/>
                <w:szCs w:val="24"/>
              </w:rPr>
              <w:t>ASSURED REMUNERATIVE PRICE</w:t>
            </w:r>
            <w:r>
              <w:rPr>
                <w:rFonts w:ascii="Times New Roman" w:cs="Times New Roman" w:hAnsi="Times New Roman"/>
                <w:b/>
                <w:sz w:val="24"/>
                <w:szCs w:val="24"/>
              </w:rPr>
              <w:t xml:space="preserve"> FOR ALL AGRICULTURAL COMMODITIES</w:t>
            </w:r>
          </w:p>
          <w:p>
            <w:pPr>
              <w:pStyle w:val="style0"/>
              <w:spacing w:lineRule="auto" w:line="276"/>
              <w:jc w:val="both"/>
              <w:rPr>
                <w:rFonts w:ascii="Times New Roman" w:cs="Times New Roman" w:hAnsi="Times New Roman"/>
                <w:sz w:val="24"/>
                <w:szCs w:val="24"/>
              </w:rPr>
            </w:pPr>
          </w:p>
          <w:p>
            <w:pPr>
              <w:pStyle w:val="style179"/>
              <w:numPr>
                <w:ilvl w:val="0"/>
                <w:numId w:val="5"/>
              </w:numPr>
              <w:jc w:val="both"/>
              <w:rPr>
                <w:rFonts w:ascii="Times New Roman" w:cs="Times New Roman" w:hAnsi="Times New Roman"/>
                <w:sz w:val="24"/>
                <w:szCs w:val="24"/>
              </w:rPr>
            </w:pPr>
            <w:r>
              <w:rPr>
                <w:rFonts w:ascii="Times New Roman" w:cs="Times New Roman" w:hAnsi="Times New Roman"/>
                <w:sz w:val="24"/>
                <w:szCs w:val="24"/>
              </w:rPr>
              <w:t xml:space="preserve">Every farmer shall be entitled to an </w:t>
            </w:r>
            <w:r>
              <w:rPr>
                <w:rFonts w:ascii="Times New Roman" w:cs="Times New Roman" w:hAnsi="Times New Roman"/>
                <w:sz w:val="24"/>
                <w:szCs w:val="24"/>
              </w:rPr>
              <w:t>Assured Remunerative Price</w:t>
            </w:r>
            <w:r>
              <w:rPr>
                <w:rFonts w:ascii="Times New Roman" w:cs="Times New Roman" w:hAnsi="Times New Roman"/>
                <w:sz w:val="24"/>
                <w:szCs w:val="24"/>
              </w:rPr>
              <w:t xml:space="preserve"> for all agricultural commodities;</w:t>
            </w:r>
          </w:p>
          <w:p>
            <w:pPr>
              <w:pStyle w:val="style179"/>
              <w:ind w:left="360"/>
              <w:jc w:val="both"/>
              <w:rPr>
                <w:rFonts w:ascii="Times New Roman" w:cs="Times New Roman" w:hAnsi="Times New Roman"/>
                <w:sz w:val="24"/>
                <w:szCs w:val="24"/>
              </w:rPr>
            </w:pPr>
          </w:p>
          <w:p>
            <w:pPr>
              <w:pStyle w:val="style179"/>
              <w:ind w:left="360"/>
              <w:jc w:val="both"/>
              <w:rPr>
                <w:rFonts w:ascii="Times New Roman" w:cs="Times New Roman" w:hAnsi="Times New Roman"/>
                <w:sz w:val="24"/>
                <w:szCs w:val="24"/>
              </w:rPr>
            </w:pPr>
          </w:p>
          <w:p>
            <w:pPr>
              <w:pStyle w:val="style179"/>
              <w:jc w:val="both"/>
              <w:rPr>
                <w:rFonts w:ascii="Times New Roman" w:cs="Times New Roman" w:hAnsi="Times New Roman"/>
                <w:sz w:val="24"/>
                <w:szCs w:val="24"/>
              </w:rPr>
            </w:pP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(2) The </w:t>
            </w:r>
            <w:r>
              <w:rPr>
                <w:rFonts w:ascii="Times New Roman" w:cs="Times New Roman" w:hAnsi="Times New Roman"/>
                <w:sz w:val="24"/>
                <w:szCs w:val="24"/>
              </w:rPr>
              <w:t>Government, through the Commission on Agricultu</w:t>
            </w:r>
            <w:r>
              <w:rPr>
                <w:rFonts w:ascii="Times New Roman" w:cs="Times New Roman" w:hAnsi="Times New Roman"/>
                <w:sz w:val="24"/>
                <w:szCs w:val="24"/>
              </w:rPr>
              <w:t>ral Costs and Prices (CACP), shall</w:t>
            </w:r>
            <w:r>
              <w:rPr>
                <w:rFonts w:ascii="Times New Roman" w:cs="Times New Roman" w:hAnsi="Times New Roman"/>
                <w:sz w:val="24"/>
                <w:szCs w:val="24"/>
              </w:rPr>
              <w:t xml:space="preserve"> instit</w:t>
            </w:r>
            <w:r>
              <w:rPr>
                <w:rFonts w:ascii="Times New Roman" w:cs="Times New Roman" w:hAnsi="Times New Roman"/>
                <w:sz w:val="24"/>
                <w:szCs w:val="24"/>
              </w:rPr>
              <w:t>ute robust, accurate systems for estimation of Cost of P</w:t>
            </w:r>
            <w:r>
              <w:rPr>
                <w:rFonts w:ascii="Times New Roman" w:cs="Times New Roman" w:hAnsi="Times New Roman"/>
                <w:sz w:val="24"/>
                <w:szCs w:val="24"/>
              </w:rPr>
              <w:t xml:space="preserve">roduction for all agricultural commodities produced </w:t>
            </w:r>
            <w:r>
              <w:rPr>
                <w:rFonts w:ascii="Times New Roman" w:cs="Times New Roman" w:hAnsi="Times New Roman"/>
                <w:sz w:val="24"/>
                <w:szCs w:val="24"/>
              </w:rPr>
              <w:t xml:space="preserve">by Farmers as defined under Schedule of this Act, </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Provided that </w:t>
            </w:r>
          </w:p>
          <w:p>
            <w:pPr>
              <w:pStyle w:val="style179"/>
              <w:numPr>
                <w:ilvl w:val="0"/>
                <w:numId w:val="35"/>
              </w:numPr>
              <w:spacing w:lineRule="auto" w:line="276"/>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Cost estimation</w:t>
            </w:r>
            <w:r>
              <w:rPr>
                <w:rFonts w:ascii="Times New Roman" w:cs="Times New Roman" w:hAnsi="Times New Roman"/>
                <w:sz w:val="24"/>
                <w:szCs w:val="24"/>
              </w:rPr>
              <w:t xml:space="preserve"> shall be comprehensive with all paid-out costs, imputed costs</w:t>
            </w:r>
            <w:r>
              <w:rPr>
                <w:rFonts w:ascii="Times New Roman" w:cs="Times New Roman" w:hAnsi="Times New Roman"/>
                <w:sz w:val="24"/>
                <w:szCs w:val="24"/>
              </w:rPr>
              <w:t xml:space="preserve"> including land rental</w:t>
            </w:r>
            <w:r>
              <w:rPr>
                <w:rFonts w:ascii="Times New Roman" w:cs="Times New Roman" w:hAnsi="Times New Roman"/>
                <w:sz w:val="24"/>
                <w:szCs w:val="24"/>
              </w:rPr>
              <w:t xml:space="preserve">, family labour at skilled wage rates and managerial costs included, </w:t>
            </w:r>
          </w:p>
          <w:p>
            <w:pPr>
              <w:pStyle w:val="style179"/>
              <w:numPr>
                <w:ilvl w:val="0"/>
                <w:numId w:val="35"/>
              </w:numPr>
              <w:spacing w:lineRule="auto" w:line="276"/>
              <w:rPr>
                <w:rFonts w:ascii="Times New Roman" w:cs="Times New Roman" w:hAnsi="Times New Roman"/>
                <w:sz w:val="24"/>
                <w:szCs w:val="24"/>
              </w:rPr>
            </w:pPr>
            <w:r>
              <w:rPr>
                <w:rFonts w:ascii="Times New Roman" w:cs="Times New Roman" w:hAnsi="Times New Roman"/>
                <w:sz w:val="24"/>
                <w:szCs w:val="24"/>
              </w:rPr>
              <w:t xml:space="preserve">that </w:t>
            </w:r>
            <w:r>
              <w:rPr>
                <w:rFonts w:ascii="Times New Roman" w:cs="Times New Roman" w:hAnsi="Times New Roman"/>
                <w:sz w:val="24"/>
                <w:szCs w:val="24"/>
              </w:rPr>
              <w:t>deficiencies in estimation shall be periodically reviewed and corrections implemented;</w:t>
            </w:r>
          </w:p>
          <w:p>
            <w:pPr>
              <w:pStyle w:val="style179"/>
              <w:numPr>
                <w:ilvl w:val="0"/>
                <w:numId w:val="35"/>
              </w:numPr>
              <w:spacing w:lineRule="auto" w:line="276"/>
              <w:rPr>
                <w:rFonts w:ascii="Times New Roman" w:cs="Times New Roman" w:hAnsi="Times New Roman"/>
                <w:sz w:val="24"/>
                <w:szCs w:val="24"/>
              </w:rPr>
            </w:pPr>
            <w:r>
              <w:rPr>
                <w:rFonts w:ascii="Times New Roman" w:cs="Times New Roman" w:hAnsi="Times New Roman"/>
                <w:sz w:val="24"/>
                <w:szCs w:val="24"/>
              </w:rPr>
              <w:t>that for those commodities where the system of cost estimation does not exist, the Government shall institute such systems that require data collection on a timely basis;</w:t>
            </w: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(3) The </w:t>
            </w:r>
            <w:r>
              <w:rPr>
                <w:rFonts w:ascii="Times New Roman" w:cs="Times New Roman" w:hAnsi="Times New Roman"/>
                <w:sz w:val="24"/>
                <w:szCs w:val="24"/>
              </w:rPr>
              <w:t>Assured Remunerative Price</w:t>
            </w:r>
            <w:r>
              <w:rPr>
                <w:rFonts w:ascii="Times New Roman" w:cs="Times New Roman" w:hAnsi="Times New Roman"/>
                <w:sz w:val="24"/>
                <w:szCs w:val="24"/>
              </w:rPr>
              <w:t xml:space="preserve"> shall be fixed based on the recommendations of the CACP,</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Provided that the </w:t>
            </w:r>
            <w:r>
              <w:rPr>
                <w:rFonts w:ascii="Times New Roman" w:cs="Times New Roman" w:hAnsi="Times New Roman"/>
                <w:sz w:val="24"/>
                <w:szCs w:val="24"/>
              </w:rPr>
              <w:t>Assured Remunerative Price</w:t>
            </w:r>
            <w:r>
              <w:rPr>
                <w:rFonts w:ascii="Times New Roman" w:cs="Times New Roman" w:hAnsi="Times New Roman"/>
                <w:sz w:val="24"/>
                <w:szCs w:val="24"/>
              </w:rPr>
              <w:t xml:space="preserve"> shall provide at least 50% profit margin above the comprehensive Cost of Production as stipulated in 3(2);</w:t>
            </w: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 xml:space="preserve">As soon as may be, after the receipt of recommendation of the Commission, Central Government shall declare the </w:t>
            </w:r>
            <w:r>
              <w:rPr>
                <w:rFonts w:ascii="Times New Roman" w:cs="Times New Roman" w:hAnsi="Times New Roman"/>
                <w:sz w:val="24"/>
                <w:szCs w:val="24"/>
              </w:rPr>
              <w:t>Assured Remunerative Price</w:t>
            </w:r>
            <w:r>
              <w:rPr>
                <w:rFonts w:ascii="Times New Roman" w:cs="Times New Roman" w:hAnsi="Times New Roman"/>
                <w:sz w:val="24"/>
                <w:szCs w:val="24"/>
              </w:rPr>
              <w:t>s of all agricultural commodities;</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(a) Further specified that the </w:t>
            </w:r>
            <w:r>
              <w:rPr>
                <w:rFonts w:ascii="Times New Roman" w:cs="Times New Roman" w:hAnsi="Times New Roman"/>
                <w:sz w:val="24"/>
                <w:szCs w:val="24"/>
              </w:rPr>
              <w:t>Assured Remunerative Price</w:t>
            </w:r>
            <w:r>
              <w:rPr>
                <w:rFonts w:ascii="Times New Roman" w:cs="Times New Roman" w:hAnsi="Times New Roman"/>
                <w:sz w:val="24"/>
                <w:szCs w:val="24"/>
              </w:rPr>
              <w:t>s</w:t>
            </w:r>
            <w:r>
              <w:rPr>
                <w:rFonts w:ascii="Times New Roman" w:cs="Times New Roman" w:hAnsi="Times New Roman"/>
                <w:sz w:val="24"/>
                <w:szCs w:val="24"/>
              </w:rPr>
              <w:t xml:space="preserve"> shall be declared by the Government on or before March 31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of every year for the ensuing </w:t>
            </w:r>
            <w:r>
              <w:rPr>
                <w:rFonts w:ascii="Times New Roman" w:cs="Times New Roman" w:hAnsi="Times New Roman"/>
                <w:sz w:val="24"/>
                <w:szCs w:val="24"/>
              </w:rPr>
              <w:t>Kharif</w:t>
            </w:r>
            <w:r>
              <w:rPr>
                <w:rFonts w:ascii="Times New Roman" w:cs="Times New Roman" w:hAnsi="Times New Roman"/>
                <w:sz w:val="24"/>
                <w:szCs w:val="24"/>
              </w:rPr>
              <w:t xml:space="preserve"> production season and on or before August 31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of every year for the ensuing Rabi production season;</w:t>
            </w:r>
          </w:p>
          <w:p>
            <w:pPr>
              <w:pStyle w:val="style0"/>
              <w:spacing w:lineRule="auto" w:line="276"/>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(5) Nothing shall preclude the State Governments from declaring a bonus in addition to the </w:t>
            </w:r>
            <w:r>
              <w:rPr>
                <w:rFonts w:ascii="Times New Roman" w:cs="Times New Roman" w:hAnsi="Times New Roman"/>
                <w:sz w:val="24"/>
                <w:szCs w:val="24"/>
              </w:rPr>
              <w:t>Assured Remunerative Price</w:t>
            </w:r>
            <w:r>
              <w:rPr>
                <w:rFonts w:ascii="Times New Roman" w:cs="Times New Roman" w:hAnsi="Times New Roman"/>
                <w:sz w:val="24"/>
                <w:szCs w:val="24"/>
              </w:rPr>
              <w:t xml:space="preserve"> declared by the Central Government</w:t>
            </w:r>
            <w:r>
              <w:rPr>
                <w:rFonts w:ascii="Times New Roman" w:cs="Times New Roman" w:hAnsi="Times New Roman"/>
                <w:sz w:val="24"/>
                <w:szCs w:val="24"/>
              </w:rPr>
              <w:t>.</w:t>
            </w:r>
          </w:p>
          <w:p>
            <w:pPr>
              <w:pStyle w:val="style0"/>
              <w:jc w:val="both"/>
              <w:rPr>
                <w:rFonts w:ascii="Times New Roman" w:cs="Times New Roman" w:hAnsi="Times New Roman"/>
                <w:sz w:val="24"/>
                <w:szCs w:val="24"/>
              </w:rPr>
            </w:pPr>
          </w:p>
        </w:tc>
        <w:tc>
          <w:tcPr>
            <w:tcW w:w="1337" w:type="dxa"/>
            <w:tcBorders/>
            <w:tcFitText w:val="false"/>
          </w:tcPr>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 xml:space="preserve">Right of Farmers to </w:t>
            </w:r>
            <w:r>
              <w:rPr>
                <w:rFonts w:ascii="Times New Roman" w:cs="Times New Roman" w:hAnsi="Times New Roman"/>
                <w:sz w:val="20"/>
                <w:szCs w:val="20"/>
              </w:rPr>
              <w:t>Assured Remunerative Price</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Comprehensive estimation of Cost of Production</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 xml:space="preserve">Determination of </w:t>
            </w:r>
            <w:r>
              <w:rPr>
                <w:rFonts w:ascii="Times New Roman" w:cs="Times New Roman" w:hAnsi="Times New Roman"/>
                <w:sz w:val="20"/>
                <w:szCs w:val="20"/>
              </w:rPr>
              <w:t>Assured Remunerative Price</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 xml:space="preserve">Declaration of </w:t>
            </w:r>
            <w:r>
              <w:rPr>
                <w:rFonts w:ascii="Times New Roman" w:cs="Times New Roman" w:hAnsi="Times New Roman"/>
                <w:sz w:val="20"/>
                <w:szCs w:val="20"/>
              </w:rPr>
              <w:t>Assured Remunerative Price</w:t>
            </w:r>
            <w:r>
              <w:rPr>
                <w:rFonts w:ascii="Times New Roman" w:cs="Times New Roman" w:hAnsi="Times New Roman"/>
                <w:sz w:val="20"/>
                <w:szCs w:val="20"/>
              </w:rPr>
              <w:t xml:space="preserve"> by Central Government</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Power of States to declare bonuses</w:t>
            </w:r>
          </w:p>
          <w:p>
            <w:pPr>
              <w:pStyle w:val="style0"/>
              <w:jc w:val="both"/>
              <w:rPr>
                <w:rFonts w:ascii="Times New Roman" w:cs="Times New Roman" w:hAnsi="Times New Roman"/>
                <w:sz w:val="20"/>
                <w:szCs w:val="20"/>
              </w:rPr>
            </w:pPr>
          </w:p>
        </w:tc>
      </w:tr>
      <w:tr>
        <w:tblPrEx/>
        <w:trPr/>
        <w:tc>
          <w:tcPr>
            <w:tcW w:w="1101" w:type="dxa"/>
            <w:tcBorders/>
            <w:tcFitText w:val="false"/>
          </w:tcPr>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rPr>
                <w:rFonts w:ascii="Times New Roman" w:cs="Times New Roman" w:hAnsi="Times New Roman"/>
              </w:rPr>
            </w:pPr>
          </w:p>
          <w:p>
            <w:pPr>
              <w:pStyle w:val="style0"/>
              <w:ind w:left="720"/>
              <w:rPr>
                <w:rFonts w:ascii="Times New Roman" w:cs="Times New Roman" w:hAnsi="Times New Roman"/>
              </w:rPr>
            </w:pPr>
            <w:r>
              <w:rPr>
                <w:rFonts w:ascii="Times New Roman" w:cs="Times New Roman" w:hAnsi="Times New Roman"/>
              </w:rPr>
              <w:t>4.</w:t>
            </w:r>
          </w:p>
        </w:tc>
        <w:tc>
          <w:tcPr>
            <w:tcW w:w="6804"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Chapter III: </w:t>
            </w:r>
          </w:p>
          <w:p>
            <w:pPr>
              <w:pStyle w:val="style0"/>
              <w:jc w:val="center"/>
              <w:rPr>
                <w:rFonts w:ascii="Times New Roman" w:cs="Times New Roman" w:hAnsi="Times New Roman"/>
                <w:b/>
                <w:sz w:val="24"/>
                <w:szCs w:val="24"/>
              </w:rPr>
            </w:pPr>
            <w:r>
              <w:rPr>
                <w:rFonts w:ascii="Times New Roman" w:cs="Times New Roman" w:hAnsi="Times New Roman"/>
                <w:b/>
                <w:sz w:val="24"/>
                <w:szCs w:val="24"/>
              </w:rPr>
              <w:t>COMMISSION ON AGRICULTURAL COSTS AND PRICES (CACP)</w:t>
            </w:r>
          </w:p>
          <w:p>
            <w:pPr>
              <w:pStyle w:val="style0"/>
              <w:jc w:val="both"/>
              <w:rPr>
                <w:rFonts w:ascii="Times New Roman" w:cs="Times New Roman" w:hAnsi="Times New Roman"/>
                <w:sz w:val="24"/>
                <w:szCs w:val="24"/>
              </w:rPr>
            </w:pP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(1) The Government shall</w:t>
            </w:r>
            <w:r>
              <w:rPr>
                <w:rFonts w:ascii="Times New Roman" w:cs="Times New Roman" w:hAnsi="Times New Roman"/>
                <w:sz w:val="24"/>
                <w:szCs w:val="24"/>
              </w:rPr>
              <w:t xml:space="preserve"> bring under the purview of this Act</w:t>
            </w:r>
            <w:r>
              <w:rPr>
                <w:rFonts w:ascii="Times New Roman" w:cs="Times New Roman" w:hAnsi="Times New Roman"/>
                <w:sz w:val="24"/>
                <w:szCs w:val="24"/>
              </w:rPr>
              <w:t>, as soon as may be after the commencement of t</w:t>
            </w:r>
            <w:r>
              <w:rPr>
                <w:rFonts w:ascii="Times New Roman" w:cs="Times New Roman" w:hAnsi="Times New Roman"/>
                <w:sz w:val="24"/>
                <w:szCs w:val="24"/>
              </w:rPr>
              <w:t>his</w:t>
            </w:r>
            <w:r>
              <w:rPr>
                <w:rFonts w:ascii="Times New Roman" w:cs="Times New Roman" w:hAnsi="Times New Roman"/>
                <w:sz w:val="24"/>
                <w:szCs w:val="24"/>
              </w:rPr>
              <w:t xml:space="preserve"> Act, by notification in the Gazette, </w:t>
            </w:r>
            <w:r>
              <w:rPr>
                <w:rFonts w:ascii="Times New Roman" w:cs="Times New Roman" w:hAnsi="Times New Roman"/>
                <w:sz w:val="24"/>
                <w:szCs w:val="24"/>
              </w:rPr>
              <w:t xml:space="preserve">the existing Commission on Agricultural Costs and Prices (CACP), for the </w:t>
            </w:r>
            <w:r>
              <w:rPr>
                <w:rFonts w:ascii="Times New Roman" w:cs="Times New Roman" w:hAnsi="Times New Roman"/>
                <w:sz w:val="24"/>
                <w:szCs w:val="24"/>
              </w:rPr>
              <w:t>purpose of exercising the powers and performing</w:t>
            </w:r>
            <w:r>
              <w:rPr>
                <w:rFonts w:ascii="Times New Roman" w:cs="Times New Roman" w:hAnsi="Times New Roman"/>
                <w:sz w:val="24"/>
                <w:szCs w:val="24"/>
              </w:rPr>
              <w:t xml:space="preserve"> the functions under this Act</w:t>
            </w:r>
            <w:r>
              <w:rPr>
                <w:rFonts w:ascii="Times New Roman" w:cs="Times New Roman" w:hAnsi="Times New Roman"/>
                <w:sz w:val="24"/>
                <w:szCs w:val="24"/>
              </w:rPr>
              <w:t>, with consequent changes in the existing constitution, mandate and terms of reference</w:t>
            </w:r>
            <w:r>
              <w:rPr>
                <w:rFonts w:ascii="Times New Roman" w:cs="Times New Roman" w:hAnsi="Times New Roman"/>
                <w:sz w:val="24"/>
                <w:szCs w:val="24"/>
              </w:rPr>
              <w:t>.</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 xml:space="preserve">(2) The </w:t>
            </w:r>
            <w:r>
              <w:rPr>
                <w:rFonts w:ascii="Times New Roman" w:cs="Times New Roman" w:hAnsi="Times New Roman"/>
                <w:sz w:val="24"/>
                <w:szCs w:val="24"/>
              </w:rPr>
              <w:t xml:space="preserve">Commission shall </w:t>
            </w:r>
            <w:r>
              <w:rPr>
                <w:rFonts w:ascii="Times New Roman" w:cs="Times New Roman" w:hAnsi="Times New Roman"/>
                <w:sz w:val="24"/>
                <w:szCs w:val="24"/>
              </w:rPr>
              <w:t xml:space="preserve">be expanded to </w:t>
            </w:r>
            <w:r>
              <w:rPr>
                <w:rFonts w:ascii="Times New Roman" w:cs="Times New Roman" w:hAnsi="Times New Roman"/>
                <w:sz w:val="24"/>
                <w:szCs w:val="24"/>
              </w:rPr>
              <w:t xml:space="preserve">consist of </w:t>
            </w:r>
            <w:r>
              <w:rPr>
                <w:rFonts w:ascii="Times New Roman" w:cs="Times New Roman" w:hAnsi="Times New Roman"/>
                <w:sz w:val="24"/>
                <w:szCs w:val="24"/>
              </w:rPr>
              <w:t>eleven</w:t>
            </w:r>
            <w:r>
              <w:rPr>
                <w:rFonts w:ascii="Times New Roman" w:cs="Times New Roman" w:hAnsi="Times New Roman"/>
                <w:sz w:val="24"/>
                <w:szCs w:val="24"/>
              </w:rPr>
              <w:t xml:space="preserve"> members, namely:– </w:t>
            </w:r>
          </w:p>
          <w:p>
            <w:pPr>
              <w:pStyle w:val="style179"/>
              <w:numPr>
                <w:ilvl w:val="0"/>
                <w:numId w:val="13"/>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An agricultural economics expert</w:t>
            </w:r>
            <w:r>
              <w:rPr>
                <w:rFonts w:ascii="Times New Roman" w:cs="Times New Roman" w:hAnsi="Times New Roman"/>
                <w:sz w:val="24"/>
                <w:szCs w:val="24"/>
              </w:rPr>
              <w:t xml:space="preserve"> : Chairperson</w:t>
            </w:r>
            <w:r>
              <w:rPr>
                <w:rFonts w:ascii="Times New Roman" w:cs="Times New Roman" w:hAnsi="Times New Roman"/>
                <w:sz w:val="24"/>
                <w:szCs w:val="24"/>
              </w:rPr>
              <w:t xml:space="preserve"> (full time)</w:t>
            </w:r>
          </w:p>
          <w:p>
            <w:pPr>
              <w:pStyle w:val="style179"/>
              <w:numPr>
                <w:ilvl w:val="0"/>
                <w:numId w:val="13"/>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An official not less than Joint Secretary level from the Department of Agriculture, Cooperation &amp; Farmers’ Welfare, Ministry of Agriculture and Farmers’ Welfare</w:t>
            </w:r>
            <w:r>
              <w:rPr>
                <w:rFonts w:ascii="Times New Roman" w:cs="Times New Roman" w:hAnsi="Times New Roman"/>
                <w:sz w:val="24"/>
                <w:szCs w:val="24"/>
              </w:rPr>
              <w:t xml:space="preserve"> : </w:t>
            </w:r>
            <w:r>
              <w:rPr>
                <w:rFonts w:ascii="Times New Roman" w:cs="Times New Roman" w:hAnsi="Times New Roman"/>
                <w:sz w:val="24"/>
                <w:szCs w:val="24"/>
              </w:rPr>
              <w:t>Member</w:t>
            </w:r>
            <w:r>
              <w:rPr>
                <w:rFonts w:ascii="Times New Roman" w:cs="Times New Roman" w:hAnsi="Times New Roman"/>
                <w:sz w:val="24"/>
                <w:szCs w:val="24"/>
              </w:rPr>
              <w:t xml:space="preserve"> </w:t>
            </w:r>
          </w:p>
          <w:p>
            <w:pPr>
              <w:pStyle w:val="style179"/>
              <w:numPr>
                <w:ilvl w:val="0"/>
                <w:numId w:val="13"/>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five</w:t>
            </w:r>
            <w:r>
              <w:rPr>
                <w:rFonts w:ascii="Times New Roman" w:cs="Times New Roman" w:hAnsi="Times New Roman"/>
                <w:sz w:val="24"/>
                <w:szCs w:val="24"/>
              </w:rPr>
              <w:t xml:space="preserve"> representatives of farmers, including leaders of farmers unions and persons with a proven record of having worked on farmers’ issues : </w:t>
            </w:r>
            <w:r>
              <w:rPr>
                <w:rFonts w:ascii="Times New Roman" w:cs="Times New Roman" w:hAnsi="Times New Roman"/>
                <w:sz w:val="24"/>
                <w:szCs w:val="24"/>
              </w:rPr>
              <w:t xml:space="preserve">Non Official </w:t>
            </w:r>
            <w:r>
              <w:rPr>
                <w:rFonts w:ascii="Times New Roman" w:cs="Times New Roman" w:hAnsi="Times New Roman"/>
                <w:sz w:val="24"/>
                <w:szCs w:val="24"/>
              </w:rPr>
              <w:t xml:space="preserve">Members </w:t>
            </w:r>
          </w:p>
          <w:p>
            <w:pPr>
              <w:pStyle w:val="style179"/>
              <w:numPr>
                <w:ilvl w:val="0"/>
                <w:numId w:val="13"/>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three</w:t>
            </w:r>
            <w:r>
              <w:rPr>
                <w:rFonts w:ascii="Times New Roman" w:cs="Times New Roman" w:hAnsi="Times New Roman"/>
                <w:sz w:val="24"/>
                <w:szCs w:val="24"/>
              </w:rPr>
              <w:t xml:space="preserve"> agricultural expert</w:t>
            </w:r>
            <w:r>
              <w:rPr>
                <w:rFonts w:ascii="Times New Roman" w:cs="Times New Roman" w:hAnsi="Times New Roman"/>
                <w:sz w:val="24"/>
                <w:szCs w:val="24"/>
              </w:rPr>
              <w:t>s</w:t>
            </w:r>
            <w:r>
              <w:rPr>
                <w:rFonts w:ascii="Times New Roman" w:cs="Times New Roman" w:hAnsi="Times New Roman"/>
                <w:sz w:val="24"/>
                <w:szCs w:val="24"/>
              </w:rPr>
              <w:t xml:space="preserve"> : </w:t>
            </w:r>
            <w:r>
              <w:rPr>
                <w:rFonts w:ascii="Times New Roman" w:cs="Times New Roman" w:hAnsi="Times New Roman"/>
                <w:sz w:val="24"/>
                <w:szCs w:val="24"/>
              </w:rPr>
              <w:t xml:space="preserve">Non Official </w:t>
            </w:r>
            <w:r>
              <w:rPr>
                <w:rFonts w:ascii="Times New Roman" w:cs="Times New Roman" w:hAnsi="Times New Roman"/>
                <w:sz w:val="24"/>
                <w:szCs w:val="24"/>
              </w:rPr>
              <w:t>Member</w:t>
            </w:r>
            <w:r>
              <w:rPr>
                <w:rFonts w:ascii="Times New Roman" w:cs="Times New Roman" w:hAnsi="Times New Roman"/>
                <w:sz w:val="24"/>
                <w:szCs w:val="24"/>
              </w:rPr>
              <w:t>s</w:t>
            </w:r>
          </w:p>
          <w:p>
            <w:pPr>
              <w:pStyle w:val="style179"/>
              <w:numPr>
                <w:ilvl w:val="0"/>
                <w:numId w:val="13"/>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a</w:t>
            </w:r>
            <w:r>
              <w:rPr>
                <w:rFonts w:ascii="Times New Roman" w:cs="Times New Roman" w:hAnsi="Times New Roman"/>
                <w:sz w:val="24"/>
                <w:szCs w:val="24"/>
              </w:rPr>
              <w:t>n official of the Ministry of Agriculture, Cooperation &amp; Farmers’ Welfare:</w:t>
            </w:r>
            <w:r>
              <w:rPr>
                <w:rFonts w:ascii="Times New Roman" w:cs="Times New Roman" w:hAnsi="Times New Roman"/>
                <w:sz w:val="24"/>
                <w:szCs w:val="24"/>
              </w:rPr>
              <w:t>: Member</w:t>
            </w:r>
            <w:r>
              <w:rPr>
                <w:rFonts w:ascii="Times New Roman" w:cs="Times New Roman" w:hAnsi="Times New Roman"/>
                <w:sz w:val="24"/>
                <w:szCs w:val="24"/>
              </w:rPr>
              <w:t>-Secretary</w:t>
            </w:r>
            <w:r>
              <w:rPr>
                <w:rFonts w:ascii="Times New Roman" w:cs="Times New Roman" w:hAnsi="Times New Roman"/>
                <w:sz w:val="24"/>
                <w:szCs w:val="24"/>
              </w:rPr>
              <w:t xml:space="preserve"> </w:t>
            </w:r>
            <w:r>
              <w:rPr>
                <w:rFonts w:ascii="Times New Roman" w:cs="Times New Roman" w:hAnsi="Times New Roman"/>
                <w:sz w:val="24"/>
                <w:szCs w:val="24"/>
              </w:rPr>
              <w:t>(full time)</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 xml:space="preserve">(3) The </w:t>
            </w:r>
            <w:r>
              <w:rPr>
                <w:rFonts w:ascii="Times New Roman" w:cs="Times New Roman" w:hAnsi="Times New Roman"/>
                <w:sz w:val="24"/>
                <w:szCs w:val="24"/>
              </w:rPr>
              <w:t>Chairperson</w:t>
            </w:r>
            <w:r>
              <w:rPr>
                <w:rFonts w:ascii="Times New Roman" w:cs="Times New Roman" w:hAnsi="Times New Roman"/>
                <w:sz w:val="24"/>
                <w:szCs w:val="24"/>
              </w:rPr>
              <w:t xml:space="preserve"> and Members shall be nominated by the Government.</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 xml:space="preserve">(4) Such nominations shall take into consideration equitable regional representation from across the country, </w:t>
            </w:r>
            <w:r>
              <w:rPr>
                <w:rFonts w:ascii="Times New Roman" w:cs="Times New Roman" w:hAnsi="Times New Roman"/>
                <w:sz w:val="24"/>
                <w:szCs w:val="24"/>
              </w:rPr>
              <w:t>sectoral</w:t>
            </w:r>
            <w:r>
              <w:rPr>
                <w:rFonts w:ascii="Times New Roman" w:cs="Times New Roman" w:hAnsi="Times New Roman"/>
                <w:sz w:val="24"/>
                <w:szCs w:val="24"/>
              </w:rPr>
              <w:t xml:space="preserve"> representation and gender, especia</w:t>
            </w:r>
            <w:r>
              <w:rPr>
                <w:rFonts w:ascii="Times New Roman" w:cs="Times New Roman" w:hAnsi="Times New Roman"/>
                <w:sz w:val="24"/>
                <w:szCs w:val="24"/>
              </w:rPr>
              <w:t>lly for sub-section (2) (iii) and (iv)</w:t>
            </w:r>
            <w:r>
              <w:rPr>
                <w:rFonts w:ascii="Times New Roman" w:cs="Times New Roman" w:hAnsi="Times New Roman"/>
                <w:sz w:val="24"/>
                <w:szCs w:val="24"/>
              </w:rPr>
              <w:t xml:space="preserve"> above</w:t>
            </w:r>
            <w:r>
              <w:rPr>
                <w:rFonts w:ascii="Times New Roman" w:cs="Times New Roman" w:hAnsi="Times New Roman"/>
                <w:sz w:val="24"/>
                <w:szCs w:val="24"/>
              </w:rPr>
              <w:t>, and on a rotational basis for representation of different states every time the Commission is re-constituted or vacancies filled</w:t>
            </w:r>
            <w:r>
              <w:rPr>
                <w:rFonts w:ascii="Times New Roman" w:cs="Times New Roman" w:hAnsi="Times New Roman"/>
                <w:sz w:val="24"/>
                <w:szCs w:val="24"/>
              </w:rPr>
              <w:t xml:space="preserve">. </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 xml:space="preserve">(5) Government shall ensure that no Member including Chairperson represents any conflict of interest pertaining to the discharge of their functions. </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6</w:t>
            </w:r>
            <w:r>
              <w:rPr>
                <w:rFonts w:ascii="Times New Roman" w:cs="Times New Roman" w:hAnsi="Times New Roman"/>
                <w:sz w:val="24"/>
                <w:szCs w:val="24"/>
              </w:rPr>
              <w:t xml:space="preserve">) The Government </w:t>
            </w:r>
            <w:r>
              <w:rPr>
                <w:rFonts w:ascii="Times New Roman" w:cs="Times New Roman" w:hAnsi="Times New Roman"/>
                <w:sz w:val="24"/>
                <w:szCs w:val="24"/>
              </w:rPr>
              <w:t xml:space="preserve">to appoint as many staff members </w:t>
            </w:r>
            <w:r>
              <w:rPr>
                <w:rFonts w:ascii="Times New Roman" w:cs="Times New Roman" w:hAnsi="Times New Roman"/>
                <w:sz w:val="24"/>
                <w:szCs w:val="24"/>
              </w:rPr>
              <w:t xml:space="preserve">as may be </w:t>
            </w:r>
            <w:r>
              <w:rPr>
                <w:rFonts w:ascii="Times New Roman" w:cs="Times New Roman" w:hAnsi="Times New Roman"/>
                <w:sz w:val="24"/>
                <w:szCs w:val="24"/>
              </w:rPr>
              <w:t>necessary,</w:t>
            </w:r>
            <w:r>
              <w:rPr>
                <w:rFonts w:ascii="Times New Roman" w:cs="Times New Roman" w:hAnsi="Times New Roman"/>
                <w:sz w:val="24"/>
                <w:szCs w:val="24"/>
              </w:rPr>
              <w:t xml:space="preserve"> to assist the Commission in such manner as may be prescribed. </w:t>
            </w:r>
          </w:p>
          <w:p>
            <w:pPr>
              <w:pStyle w:val="style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7</w:t>
            </w:r>
            <w:r>
              <w:rPr>
                <w:rFonts w:ascii="Times New Roman" w:cs="Times New Roman" w:hAnsi="Times New Roman"/>
                <w:sz w:val="24"/>
                <w:szCs w:val="24"/>
              </w:rPr>
              <w:t xml:space="preserve">) In the discharge of their duties, the Secretary and other staff referred </w:t>
            </w:r>
            <w:r>
              <w:rPr>
                <w:rFonts w:ascii="Times New Roman" w:cs="Times New Roman" w:hAnsi="Times New Roman"/>
                <w:sz w:val="24"/>
                <w:szCs w:val="24"/>
              </w:rPr>
              <w:t xml:space="preserve">to </w:t>
            </w:r>
            <w:r>
              <w:rPr>
                <w:rFonts w:ascii="Times New Roman" w:cs="Times New Roman" w:hAnsi="Times New Roman"/>
                <w:sz w:val="24"/>
                <w:szCs w:val="24"/>
              </w:rPr>
              <w:t>in subsection (</w:t>
            </w:r>
            <w:r>
              <w:rPr>
                <w:rFonts w:ascii="Times New Roman" w:cs="Times New Roman" w:hAnsi="Times New Roman"/>
                <w:sz w:val="24"/>
                <w:szCs w:val="24"/>
              </w:rPr>
              <w:t>6</w:t>
            </w:r>
            <w:r>
              <w:rPr>
                <w:rFonts w:ascii="Times New Roman" w:cs="Times New Roman" w:hAnsi="Times New Roman"/>
                <w:sz w:val="24"/>
                <w:szCs w:val="24"/>
              </w:rPr>
              <w:t xml:space="preserve">) shall be subject to the administrative control of the </w:t>
            </w:r>
            <w:r>
              <w:rPr>
                <w:rFonts w:ascii="Times New Roman" w:cs="Times New Roman" w:hAnsi="Times New Roman"/>
                <w:sz w:val="24"/>
                <w:szCs w:val="24"/>
              </w:rPr>
              <w:t>Chairperson</w:t>
            </w:r>
            <w:r>
              <w:rPr>
                <w:rFonts w:ascii="Times New Roman" w:cs="Times New Roman" w:hAnsi="Times New Roman"/>
                <w:sz w:val="24"/>
                <w:szCs w:val="24"/>
              </w:rPr>
              <w:t>.</w:t>
            </w:r>
          </w:p>
        </w:tc>
        <w:tc>
          <w:tcPr>
            <w:tcW w:w="1337" w:type="dxa"/>
            <w:tcBorders/>
            <w:tcFitText w:val="false"/>
          </w:tcPr>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Re-organising the Constitution</w:t>
            </w:r>
            <w:r>
              <w:rPr>
                <w:rFonts w:ascii="Times New Roman" w:cs="Times New Roman" w:hAnsi="Times New Roman"/>
                <w:sz w:val="20"/>
                <w:szCs w:val="20"/>
              </w:rPr>
              <w:t xml:space="preserve"> </w:t>
            </w:r>
            <w:r>
              <w:rPr>
                <w:rFonts w:ascii="Times New Roman" w:cs="Times New Roman" w:hAnsi="Times New Roman"/>
                <w:sz w:val="20"/>
                <w:szCs w:val="20"/>
              </w:rPr>
              <w:t xml:space="preserve"> of CACP</w:t>
            </w:r>
            <w:r>
              <w:rPr>
                <w:rFonts w:ascii="Times New Roman" w:cs="Times New Roman" w:hAnsi="Times New Roman"/>
                <w:sz w:val="20"/>
                <w:szCs w:val="20"/>
              </w:rPr>
              <w:t xml:space="preserve"> and setting</w:t>
            </w:r>
          </w:p>
        </w:tc>
      </w:tr>
      <w:tr>
        <w:tblPrEx/>
        <w:trPr/>
        <w:tc>
          <w:tcPr>
            <w:tcW w:w="1101" w:type="dxa"/>
            <w:tcBorders/>
            <w:tcFitText w:val="false"/>
          </w:tcPr>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r>
              <w:rPr>
                <w:rFonts w:ascii="Times New Roman" w:cs="Times New Roman" w:hAnsi="Times New Roman"/>
              </w:rPr>
              <w:t>5.</w:t>
            </w:r>
          </w:p>
        </w:tc>
        <w:tc>
          <w:tcPr>
            <w:tcW w:w="6804" w:type="dxa"/>
            <w:tcBorders/>
            <w:tcFitText w:val="false"/>
          </w:tcPr>
          <w:p>
            <w:pPr>
              <w:pStyle w:val="style0"/>
              <w:jc w:val="center"/>
              <w:rPr>
                <w:rFonts w:ascii="Times New Roman" w:cs="Times New Roman" w:hAnsi="Times New Roman"/>
                <w:b/>
                <w:sz w:val="24"/>
                <w:szCs w:val="24"/>
              </w:rPr>
            </w:pP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(1) The term of the Commission shall be </w:t>
            </w:r>
            <w:r>
              <w:rPr>
                <w:rFonts w:ascii="Times New Roman" w:cs="Times New Roman" w:hAnsi="Times New Roman"/>
                <w:sz w:val="24"/>
                <w:szCs w:val="24"/>
              </w:rPr>
              <w:t>5</w:t>
            </w:r>
            <w:r>
              <w:rPr>
                <w:rFonts w:ascii="Times New Roman" w:cs="Times New Roman" w:hAnsi="Times New Roman"/>
                <w:sz w:val="24"/>
                <w:szCs w:val="24"/>
              </w:rPr>
              <w:t xml:space="preserve"> years: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Provided that, the Government may extend such period, if deem</w:t>
            </w:r>
            <w:r>
              <w:rPr>
                <w:rFonts w:ascii="Times New Roman" w:cs="Times New Roman" w:hAnsi="Times New Roman"/>
                <w:sz w:val="24"/>
                <w:szCs w:val="24"/>
              </w:rPr>
              <w:t>ed</w:t>
            </w:r>
            <w:r>
              <w:rPr>
                <w:rFonts w:ascii="Times New Roman" w:cs="Times New Roman" w:hAnsi="Times New Roman"/>
                <w:sz w:val="24"/>
                <w:szCs w:val="24"/>
              </w:rPr>
              <w:t xml:space="preserve"> necessary</w:t>
            </w:r>
            <w:r>
              <w:rPr>
                <w:rFonts w:ascii="Times New Roman" w:cs="Times New Roman" w:hAnsi="Times New Roman"/>
                <w:sz w:val="24"/>
                <w:szCs w:val="24"/>
              </w:rPr>
              <w:t xml:space="preserve">;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(2) A member may, by writing under </w:t>
            </w:r>
            <w:r>
              <w:rPr>
                <w:rFonts w:ascii="Times New Roman" w:cs="Times New Roman" w:hAnsi="Times New Roman"/>
                <w:sz w:val="24"/>
                <w:szCs w:val="24"/>
              </w:rPr>
              <w:t>his/her</w:t>
            </w:r>
            <w:r>
              <w:rPr>
                <w:rFonts w:ascii="Times New Roman" w:cs="Times New Roman" w:hAnsi="Times New Roman"/>
                <w:sz w:val="24"/>
                <w:szCs w:val="24"/>
              </w:rPr>
              <w:t xml:space="preserve"> hand and address</w:t>
            </w:r>
            <w:r>
              <w:rPr>
                <w:rFonts w:ascii="Times New Roman" w:cs="Times New Roman" w:hAnsi="Times New Roman"/>
                <w:sz w:val="24"/>
                <w:szCs w:val="24"/>
              </w:rPr>
              <w:t>ed</w:t>
            </w:r>
            <w:r>
              <w:rPr>
                <w:rFonts w:ascii="Times New Roman" w:cs="Times New Roman" w:hAnsi="Times New Roman"/>
                <w:sz w:val="24"/>
                <w:szCs w:val="24"/>
              </w:rPr>
              <w:t xml:space="preserve"> to the Government, resign </w:t>
            </w:r>
            <w:r>
              <w:rPr>
                <w:rFonts w:ascii="Times New Roman" w:cs="Times New Roman" w:hAnsi="Times New Roman"/>
                <w:sz w:val="24"/>
                <w:szCs w:val="24"/>
              </w:rPr>
              <w:t>his/her</w:t>
            </w:r>
            <w:r>
              <w:rPr>
                <w:rFonts w:ascii="Times New Roman" w:cs="Times New Roman" w:hAnsi="Times New Roman"/>
                <w:sz w:val="24"/>
                <w:szCs w:val="24"/>
              </w:rPr>
              <w:t xml:space="preserve"> office at any time.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(3) A vacancy arising by reason of resignation of any member of the Commission under subsection (2) or otherwise shall be filled up in </w:t>
            </w:r>
            <w:r>
              <w:rPr>
                <w:rFonts w:ascii="Times New Roman" w:cs="Times New Roman" w:hAnsi="Times New Roman"/>
                <w:sz w:val="24"/>
                <w:szCs w:val="24"/>
              </w:rPr>
              <w:t>accordance with the provisions contained in section</w:t>
            </w:r>
            <w:r>
              <w:rPr>
                <w:rFonts w:ascii="Times New Roman" w:cs="Times New Roman" w:hAnsi="Times New Roman"/>
                <w:sz w:val="24"/>
                <w:szCs w:val="24"/>
              </w:rPr>
              <w:t xml:space="preserve"> (4)</w:t>
            </w:r>
            <w:r>
              <w:rPr>
                <w:rFonts w:ascii="Times New Roman" w:cs="Times New Roman" w:hAnsi="Times New Roman"/>
                <w:sz w:val="24"/>
                <w:szCs w:val="24"/>
              </w:rPr>
              <w:t xml:space="preserve"> of t</w:t>
            </w:r>
            <w:r>
              <w:rPr>
                <w:rFonts w:ascii="Times New Roman" w:cs="Times New Roman" w:hAnsi="Times New Roman"/>
                <w:sz w:val="24"/>
                <w:szCs w:val="24"/>
              </w:rPr>
              <w:t>his</w:t>
            </w:r>
            <w:r>
              <w:rPr>
                <w:rFonts w:ascii="Times New Roman" w:cs="Times New Roman" w:hAnsi="Times New Roman"/>
                <w:sz w:val="24"/>
                <w:szCs w:val="24"/>
              </w:rPr>
              <w:t xml:space="preserve"> Act: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Provided that the person so appointed shall hold office only for the remaining period of term of the person, in whose place </w:t>
            </w:r>
            <w:r>
              <w:rPr>
                <w:rFonts w:ascii="Times New Roman" w:cs="Times New Roman" w:hAnsi="Times New Roman"/>
                <w:sz w:val="24"/>
                <w:szCs w:val="24"/>
              </w:rPr>
              <w:t>s/</w:t>
            </w:r>
            <w:r>
              <w:rPr>
                <w:rFonts w:ascii="Times New Roman" w:cs="Times New Roman" w:hAnsi="Times New Roman"/>
                <w:sz w:val="24"/>
                <w:szCs w:val="24"/>
              </w:rPr>
              <w:t>he is appointed.</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(4) Government may remove any member, if </w:t>
            </w:r>
            <w:r>
              <w:rPr>
                <w:rFonts w:ascii="Times New Roman" w:cs="Times New Roman" w:hAnsi="Times New Roman"/>
                <w:sz w:val="24"/>
                <w:szCs w:val="24"/>
              </w:rPr>
              <w:t>s/</w:t>
            </w:r>
            <w:r>
              <w:rPr>
                <w:rFonts w:ascii="Times New Roman" w:cs="Times New Roman" w:hAnsi="Times New Roman"/>
                <w:sz w:val="24"/>
                <w:szCs w:val="24"/>
              </w:rPr>
              <w:t xml:space="preserve">he,-- </w:t>
            </w:r>
          </w:p>
          <w:p>
            <w:pPr>
              <w:pStyle w:val="style179"/>
              <w:numPr>
                <w:ilvl w:val="0"/>
                <w:numId w:val="16"/>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is declared as </w:t>
            </w:r>
            <w:r>
              <w:rPr>
                <w:rFonts w:ascii="Times New Roman" w:cs="Times New Roman" w:hAnsi="Times New Roman"/>
                <w:sz w:val="24"/>
                <w:szCs w:val="24"/>
              </w:rPr>
              <w:t>undischarged</w:t>
            </w:r>
            <w:r>
              <w:rPr>
                <w:rFonts w:ascii="Times New Roman" w:cs="Times New Roman" w:hAnsi="Times New Roman"/>
                <w:sz w:val="24"/>
                <w:szCs w:val="24"/>
              </w:rPr>
              <w:t xml:space="preserve"> insolvent</w:t>
            </w:r>
            <w:r>
              <w:rPr>
                <w:rFonts w:ascii="Times New Roman" w:cs="Times New Roman" w:hAnsi="Times New Roman"/>
                <w:sz w:val="24"/>
                <w:szCs w:val="24"/>
              </w:rPr>
              <w:t>/debtor</w:t>
            </w:r>
            <w:r>
              <w:rPr>
                <w:rFonts w:ascii="Times New Roman" w:cs="Times New Roman" w:hAnsi="Times New Roman"/>
                <w:sz w:val="24"/>
                <w:szCs w:val="24"/>
              </w:rPr>
              <w:t xml:space="preserve">: </w:t>
            </w:r>
          </w:p>
          <w:p>
            <w:pPr>
              <w:pStyle w:val="style179"/>
              <w:numPr>
                <w:ilvl w:val="0"/>
                <w:numId w:val="16"/>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becomes incapable of continuing as such, due to physical or mental disability: </w:t>
            </w:r>
          </w:p>
          <w:p>
            <w:pPr>
              <w:pStyle w:val="style179"/>
              <w:numPr>
                <w:ilvl w:val="0"/>
                <w:numId w:val="16"/>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becomes </w:t>
            </w:r>
            <w:r>
              <w:rPr>
                <w:rFonts w:ascii="Times New Roman" w:cs="Times New Roman" w:hAnsi="Times New Roman"/>
                <w:sz w:val="24"/>
                <w:szCs w:val="24"/>
              </w:rPr>
              <w:t xml:space="preserve">of </w:t>
            </w:r>
            <w:r>
              <w:rPr>
                <w:rFonts w:ascii="Times New Roman" w:cs="Times New Roman" w:hAnsi="Times New Roman"/>
                <w:sz w:val="24"/>
                <w:szCs w:val="24"/>
              </w:rPr>
              <w:t xml:space="preserve">unsound mind and stands so declared by a court of competent jurisdiction; </w:t>
            </w:r>
          </w:p>
          <w:p>
            <w:pPr>
              <w:pStyle w:val="style179"/>
              <w:numPr>
                <w:ilvl w:val="0"/>
                <w:numId w:val="16"/>
              </w:numPr>
              <w:spacing w:lineRule="auto" w:line="276"/>
              <w:jc w:val="both"/>
              <w:rPr>
                <w:rFonts w:ascii="Times New Roman" w:cs="Times New Roman" w:hAnsi="Times New Roman"/>
                <w:sz w:val="24"/>
                <w:szCs w:val="24"/>
              </w:rPr>
            </w:pPr>
            <w:r>
              <w:rPr>
                <w:rFonts w:ascii="Times New Roman" w:cs="Times New Roman" w:hAnsi="Times New Roman"/>
                <w:sz w:val="24"/>
                <w:szCs w:val="24"/>
              </w:rPr>
              <w:t>has been convicted for an offence, which in the opinion of the Government involves moral turpitude or financial irregularities:</w:t>
            </w:r>
          </w:p>
          <w:p>
            <w:pPr>
              <w:pStyle w:val="style179"/>
              <w:numPr>
                <w:ilvl w:val="0"/>
                <w:numId w:val="16"/>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has, in the opinion of the Government, abused </w:t>
            </w:r>
            <w:r>
              <w:rPr>
                <w:rFonts w:ascii="Times New Roman" w:cs="Times New Roman" w:hAnsi="Times New Roman"/>
                <w:sz w:val="24"/>
                <w:szCs w:val="24"/>
              </w:rPr>
              <w:t>his/her</w:t>
            </w:r>
            <w:r>
              <w:rPr>
                <w:rFonts w:ascii="Times New Roman" w:cs="Times New Roman" w:hAnsi="Times New Roman"/>
                <w:sz w:val="24"/>
                <w:szCs w:val="24"/>
              </w:rPr>
              <w:t xml:space="preserve"> official position so as to render </w:t>
            </w:r>
            <w:r>
              <w:rPr>
                <w:rFonts w:ascii="Times New Roman" w:cs="Times New Roman" w:hAnsi="Times New Roman"/>
                <w:sz w:val="24"/>
                <w:szCs w:val="24"/>
              </w:rPr>
              <w:t>his/her</w:t>
            </w:r>
            <w:r>
              <w:rPr>
                <w:rFonts w:ascii="Times New Roman" w:cs="Times New Roman" w:hAnsi="Times New Roman"/>
                <w:sz w:val="24"/>
                <w:szCs w:val="24"/>
              </w:rPr>
              <w:t xml:space="preserve"> continuance in office prejudicial to public interest: </w:t>
            </w:r>
          </w:p>
          <w:p>
            <w:pPr>
              <w:pStyle w:val="style0"/>
              <w:spacing w:lineRule="auto" w:line="276"/>
              <w:ind w:left="360"/>
              <w:jc w:val="both"/>
              <w:rPr>
                <w:rFonts w:ascii="Times New Roman" w:cs="Times New Roman" w:hAnsi="Times New Roman"/>
                <w:sz w:val="24"/>
                <w:szCs w:val="24"/>
              </w:rPr>
            </w:pPr>
            <w:r>
              <w:rPr>
                <w:rFonts w:ascii="Times New Roman" w:cs="Times New Roman" w:hAnsi="Times New Roman"/>
                <w:sz w:val="24"/>
                <w:szCs w:val="24"/>
              </w:rPr>
              <w:t xml:space="preserve">Provided that the person may be given an opportunity of being heard, before proceeding as such.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(5) The Commission shall regulate its own procedure for the conduct of its business. </w:t>
            </w:r>
          </w:p>
          <w:p>
            <w:pPr>
              <w:pStyle w:val="style0"/>
              <w:jc w:val="center"/>
              <w:rPr>
                <w:rFonts w:ascii="Times New Roman" w:cs="Times New Roman" w:hAnsi="Times New Roman"/>
                <w:b/>
                <w:sz w:val="24"/>
                <w:szCs w:val="24"/>
              </w:rPr>
            </w:pPr>
            <w:r>
              <w:rPr>
                <w:rFonts w:ascii="Times New Roman" w:cs="Times New Roman" w:hAnsi="Times New Roman"/>
                <w:sz w:val="24"/>
                <w:szCs w:val="24"/>
              </w:rPr>
              <w:t xml:space="preserve">(6) The salary and allowances, and the other conditions of service of the </w:t>
            </w:r>
            <w:r>
              <w:rPr>
                <w:rFonts w:ascii="Times New Roman" w:cs="Times New Roman" w:hAnsi="Times New Roman"/>
                <w:sz w:val="24"/>
                <w:szCs w:val="24"/>
              </w:rPr>
              <w:t>Chairperson</w:t>
            </w:r>
            <w:r>
              <w:rPr>
                <w:rFonts w:ascii="Times New Roman" w:cs="Times New Roman" w:hAnsi="Times New Roman"/>
                <w:sz w:val="24"/>
                <w:szCs w:val="24"/>
              </w:rPr>
              <w:t xml:space="preserve"> and members shall be, as may be prescribed.</w:t>
            </w:r>
          </w:p>
        </w:tc>
        <w:tc>
          <w:tcPr>
            <w:tcW w:w="1337" w:type="dxa"/>
            <w:tcBorders/>
            <w:tcFitText w:val="false"/>
          </w:tcPr>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Term of the Commission and conditions of service of the members</w:t>
            </w:r>
          </w:p>
        </w:tc>
      </w:tr>
      <w:tr>
        <w:tblPrEx/>
        <w:trPr/>
        <w:tc>
          <w:tcPr>
            <w:tcW w:w="1101" w:type="dxa"/>
            <w:tcBorders/>
            <w:tcFitText w:val="false"/>
          </w:tcPr>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r>
              <w:rPr>
                <w:rFonts w:ascii="Times New Roman" w:cs="Times New Roman" w:hAnsi="Times New Roman"/>
              </w:rPr>
              <w:t>6.</w:t>
            </w:r>
          </w:p>
          <w:p>
            <w:pPr>
              <w:pStyle w:val="style0"/>
              <w:ind w:left="720"/>
              <w:jc w:val="right"/>
              <w:rPr>
                <w:rFonts w:ascii="Times New Roman" w:cs="Times New Roman" w:hAnsi="Times New Roman"/>
              </w:rPr>
            </w:pPr>
          </w:p>
        </w:tc>
        <w:tc>
          <w:tcPr>
            <w:tcW w:w="6804" w:type="dxa"/>
            <w:tcBorders/>
            <w:tcFitText w:val="false"/>
          </w:tcPr>
          <w:p>
            <w:pPr>
              <w:pStyle w:val="style0"/>
              <w:jc w:val="center"/>
              <w:rPr>
                <w:rFonts w:ascii="Times New Roman" w:cs="Times New Roman" w:hAnsi="Times New Roman"/>
                <w:b/>
                <w:sz w:val="24"/>
                <w:szCs w:val="24"/>
              </w:rPr>
            </w:pPr>
          </w:p>
          <w:p>
            <w:pPr>
              <w:pStyle w:val="style179"/>
              <w:numPr>
                <w:ilvl w:val="0"/>
                <w:numId w:val="18"/>
              </w:numPr>
              <w:jc w:val="both"/>
              <w:rPr>
                <w:rFonts w:ascii="Times New Roman" w:cs="Times New Roman" w:hAnsi="Times New Roman"/>
                <w:sz w:val="24"/>
                <w:szCs w:val="24"/>
              </w:rPr>
            </w:pPr>
            <w:r>
              <w:rPr>
                <w:rFonts w:ascii="Times New Roman" w:cs="Times New Roman" w:hAnsi="Times New Roman"/>
                <w:sz w:val="24"/>
                <w:szCs w:val="24"/>
              </w:rPr>
              <w:t xml:space="preserve">The Commission shall have all such powers as are necessary for achieving the objects of this Act, and in particular.- </w:t>
            </w:r>
          </w:p>
          <w:p>
            <w:pPr>
              <w:pStyle w:val="style179"/>
              <w:numPr>
                <w:ilvl w:val="0"/>
                <w:numId w:val="14"/>
              </w:numPr>
              <w:jc w:val="both"/>
              <w:rPr>
                <w:rFonts w:ascii="Times New Roman" w:cs="Times New Roman" w:hAnsi="Times New Roman"/>
                <w:sz w:val="24"/>
                <w:szCs w:val="24"/>
              </w:rPr>
            </w:pPr>
            <w:r>
              <w:rPr>
                <w:rFonts w:ascii="Times New Roman" w:cs="Times New Roman" w:hAnsi="Times New Roman"/>
                <w:sz w:val="24"/>
                <w:szCs w:val="24"/>
              </w:rPr>
              <w:t xml:space="preserve">To recommend </w:t>
            </w:r>
            <w:r>
              <w:rPr>
                <w:rFonts w:ascii="Times New Roman" w:cs="Times New Roman" w:hAnsi="Times New Roman"/>
                <w:sz w:val="24"/>
                <w:szCs w:val="24"/>
              </w:rPr>
              <w:t>Assured Remunerative Price</w:t>
            </w:r>
            <w:r>
              <w:rPr>
                <w:rFonts w:ascii="Times New Roman" w:cs="Times New Roman" w:hAnsi="Times New Roman"/>
                <w:sz w:val="24"/>
                <w:szCs w:val="24"/>
              </w:rPr>
              <w:t xml:space="preserve">s for all agricultural commodities based on a fixed formula of a minimum </w:t>
            </w:r>
            <w:r>
              <w:rPr>
                <w:rFonts w:ascii="Times New Roman" w:cs="Times New Roman" w:hAnsi="Times New Roman"/>
                <w:sz w:val="24"/>
                <w:szCs w:val="24"/>
              </w:rPr>
              <w:t>profit margin of at least 50% over and above the comprehensive cost of production;</w:t>
            </w:r>
          </w:p>
          <w:p>
            <w:pPr>
              <w:pStyle w:val="style179"/>
              <w:numPr>
                <w:ilvl w:val="0"/>
                <w:numId w:val="14"/>
              </w:numPr>
              <w:jc w:val="both"/>
              <w:rPr>
                <w:rFonts w:ascii="Times New Roman" w:cs="Times New Roman" w:hAnsi="Times New Roman"/>
                <w:sz w:val="24"/>
                <w:szCs w:val="24"/>
              </w:rPr>
            </w:pPr>
            <w:r>
              <w:rPr>
                <w:rFonts w:ascii="Times New Roman" w:cs="Times New Roman" w:hAnsi="Times New Roman"/>
                <w:sz w:val="24"/>
                <w:szCs w:val="24"/>
              </w:rPr>
              <w:t>To recommend all other such measures that will assure a remunerative and stable price environment for farmers, including improvements in the marketing infrastructure and procedures;</w:t>
            </w:r>
          </w:p>
          <w:p>
            <w:pPr>
              <w:pStyle w:val="style179"/>
              <w:numPr>
                <w:ilvl w:val="0"/>
                <w:numId w:val="14"/>
              </w:numPr>
              <w:jc w:val="both"/>
              <w:rPr>
                <w:rFonts w:ascii="Times New Roman" w:cs="Times New Roman" w:hAnsi="Times New Roman"/>
                <w:sz w:val="24"/>
                <w:szCs w:val="24"/>
              </w:rPr>
            </w:pPr>
            <w:r>
              <w:rPr>
                <w:rFonts w:ascii="Times New Roman" w:cs="Times New Roman" w:hAnsi="Times New Roman"/>
                <w:sz w:val="24"/>
                <w:szCs w:val="24"/>
              </w:rPr>
              <w:t xml:space="preserve">To monitor the prices being realised by farmers for various agricultural commodities all over the country and send prompt advisories to all concerned agencies/departments for effective action to be taken; </w:t>
            </w:r>
          </w:p>
          <w:p>
            <w:pPr>
              <w:pStyle w:val="style179"/>
              <w:numPr>
                <w:ilvl w:val="0"/>
                <w:numId w:val="14"/>
              </w:numPr>
              <w:jc w:val="both"/>
              <w:rPr>
                <w:rFonts w:ascii="Times New Roman" w:cs="Times New Roman" w:hAnsi="Times New Roman"/>
                <w:sz w:val="24"/>
                <w:szCs w:val="24"/>
              </w:rPr>
            </w:pPr>
            <w:r>
              <w:rPr>
                <w:rFonts w:ascii="Times New Roman" w:cs="Times New Roman" w:hAnsi="Times New Roman"/>
                <w:sz w:val="24"/>
                <w:szCs w:val="24"/>
              </w:rPr>
              <w:t xml:space="preserve">Power to be consulted on all export-import policies of Government of India, including on free trade agreements to be signed, so that the Commission may provide its recommendations, to advise the concerned Ministry on decision to be taken on the referred matter, with minimal adverse ramifications for the </w:t>
            </w:r>
            <w:r>
              <w:rPr>
                <w:rFonts w:ascii="Times New Roman" w:cs="Times New Roman" w:hAnsi="Times New Roman"/>
                <w:sz w:val="24"/>
                <w:szCs w:val="24"/>
              </w:rPr>
              <w:t>Assured Remunerative Price</w:t>
            </w:r>
            <w:r>
              <w:rPr>
                <w:rFonts w:ascii="Times New Roman" w:cs="Times New Roman" w:hAnsi="Times New Roman"/>
                <w:sz w:val="24"/>
                <w:szCs w:val="24"/>
              </w:rPr>
              <w:t>s announced.</w:t>
            </w:r>
          </w:p>
          <w:p>
            <w:pPr>
              <w:pStyle w:val="style0"/>
              <w:jc w:val="center"/>
              <w:rPr>
                <w:rFonts w:ascii="Times New Roman" w:cs="Times New Roman" w:hAnsi="Times New Roman"/>
                <w:b/>
                <w:sz w:val="24"/>
                <w:szCs w:val="24"/>
              </w:rPr>
            </w:pPr>
          </w:p>
        </w:tc>
        <w:tc>
          <w:tcPr>
            <w:tcW w:w="1337" w:type="dxa"/>
            <w:tcBorders/>
            <w:tcFitText w:val="false"/>
          </w:tcPr>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Powers and functions of the Commission</w:t>
            </w:r>
          </w:p>
        </w:tc>
      </w:tr>
      <w:tr>
        <w:tblPrEx/>
        <w:trPr/>
        <w:tc>
          <w:tcPr>
            <w:tcW w:w="1101" w:type="dxa"/>
            <w:tcBorders/>
            <w:tcFitText w:val="false"/>
          </w:tcPr>
          <w:p>
            <w:pPr>
              <w:pStyle w:val="style0"/>
              <w:ind w:left="720"/>
              <w:jc w:val="right"/>
              <w:rPr>
                <w:rFonts w:ascii="Times New Roman" w:cs="Times New Roman" w:hAnsi="Times New Roman"/>
                <w:b/>
              </w:rPr>
            </w:pPr>
            <w:r>
              <w:rPr>
                <w:rFonts w:ascii="Times New Roman" w:cs="Times New Roman" w:hAnsi="Times New Roman"/>
                <w:b/>
              </w:rPr>
              <w:t>7</w:t>
            </w:r>
            <w:r>
              <w:rPr>
                <w:rFonts w:ascii="Times New Roman" w:cs="Times New Roman" w:hAnsi="Times New Roman"/>
                <w:b/>
              </w:rPr>
              <w:t>.</w:t>
            </w:r>
          </w:p>
        </w:tc>
        <w:tc>
          <w:tcPr>
            <w:tcW w:w="6804" w:type="dxa"/>
            <w:tcBorders/>
            <w:tcFitText w:val="false"/>
          </w:tcPr>
          <w:p>
            <w:pPr>
              <w:pStyle w:val="style179"/>
              <w:numPr>
                <w:ilvl w:val="0"/>
                <w:numId w:val="24"/>
              </w:numPr>
              <w:jc w:val="both"/>
              <w:rPr>
                <w:rFonts w:ascii="Times New Roman" w:cs="Times New Roman" w:hAnsi="Times New Roman"/>
                <w:sz w:val="24"/>
                <w:szCs w:val="24"/>
              </w:rPr>
            </w:pPr>
            <w:r>
              <w:rPr>
                <w:rFonts w:ascii="Times New Roman" w:cs="Times New Roman" w:hAnsi="Times New Roman"/>
                <w:sz w:val="24"/>
                <w:szCs w:val="24"/>
              </w:rPr>
              <w:t>The Commission shall publish all relevant information</w:t>
            </w:r>
            <w:r>
              <w:rPr>
                <w:rFonts w:ascii="Times New Roman" w:cs="Times New Roman" w:hAnsi="Times New Roman"/>
                <w:sz w:val="24"/>
                <w:szCs w:val="24"/>
              </w:rPr>
              <w:t xml:space="preserve"> including the cost estimations, basis of </w:t>
            </w:r>
            <w:r>
              <w:rPr>
                <w:rFonts w:ascii="Times New Roman" w:cs="Times New Roman" w:hAnsi="Times New Roman"/>
                <w:sz w:val="24"/>
                <w:szCs w:val="24"/>
              </w:rPr>
              <w:t xml:space="preserve">Assured </w:t>
            </w:r>
            <w:r>
              <w:rPr>
                <w:rFonts w:ascii="Times New Roman" w:cs="Times New Roman" w:hAnsi="Times New Roman"/>
                <w:sz w:val="24"/>
                <w:szCs w:val="24"/>
              </w:rPr>
              <w:t>Remunerative Price</w:t>
            </w:r>
            <w:r>
              <w:rPr>
                <w:rFonts w:ascii="Times New Roman" w:cs="Times New Roman" w:hAnsi="Times New Roman"/>
                <w:sz w:val="24"/>
                <w:szCs w:val="24"/>
              </w:rPr>
              <w:t>s recommended, market price trends, minutes of its meetings/sittings and any other material on its website;</w:t>
            </w:r>
          </w:p>
          <w:p>
            <w:pPr>
              <w:pStyle w:val="style179"/>
              <w:numPr>
                <w:ilvl w:val="0"/>
                <w:numId w:val="24"/>
              </w:numPr>
              <w:jc w:val="both"/>
              <w:rPr>
                <w:rFonts w:ascii="Times New Roman" w:cs="Times New Roman" w:hAnsi="Times New Roman"/>
                <w:sz w:val="24"/>
                <w:szCs w:val="24"/>
              </w:rPr>
            </w:pPr>
            <w:r>
              <w:rPr>
                <w:rFonts w:ascii="Times New Roman" w:cs="Times New Roman" w:hAnsi="Times New Roman"/>
                <w:sz w:val="24"/>
                <w:szCs w:val="24"/>
              </w:rPr>
              <w:t>The Commission shall prepare a report of its functioning of that year under this Act and the same shall be submitted to the Government in such form on or before such date as may be prescribed;</w:t>
            </w:r>
          </w:p>
          <w:p>
            <w:pPr>
              <w:pStyle w:val="style179"/>
              <w:numPr>
                <w:ilvl w:val="0"/>
                <w:numId w:val="24"/>
              </w:numPr>
              <w:jc w:val="both"/>
              <w:rPr>
                <w:rFonts w:ascii="Times New Roman" w:cs="Times New Roman" w:hAnsi="Times New Roman"/>
                <w:sz w:val="24"/>
                <w:szCs w:val="24"/>
              </w:rPr>
            </w:pPr>
            <w:r>
              <w:rPr>
                <w:rFonts w:ascii="Times New Roman" w:cs="Times New Roman" w:hAnsi="Times New Roman"/>
                <w:sz w:val="24"/>
                <w:szCs w:val="24"/>
              </w:rPr>
              <w:t xml:space="preserve">The Annual Report submitted to the Government under sub-section (2) above shall be laid before the Parliament as soon as may be, after the same is received by the Government. </w:t>
            </w:r>
          </w:p>
          <w:p>
            <w:pPr>
              <w:pStyle w:val="style0"/>
              <w:jc w:val="center"/>
              <w:rPr>
                <w:rFonts w:ascii="Times New Roman" w:cs="Times New Roman" w:hAnsi="Times New Roman"/>
                <w:b/>
                <w:sz w:val="24"/>
                <w:szCs w:val="24"/>
              </w:rPr>
            </w:pPr>
          </w:p>
        </w:tc>
        <w:tc>
          <w:tcPr>
            <w:tcW w:w="1337" w:type="dxa"/>
            <w:tcBorders/>
            <w:tcFitText w:val="false"/>
          </w:tcPr>
          <w:p>
            <w:pPr>
              <w:pStyle w:val="style0"/>
              <w:jc w:val="both"/>
              <w:rPr>
                <w:rFonts w:ascii="Times New Roman" w:cs="Times New Roman" w:hAnsi="Times New Roman"/>
                <w:sz w:val="20"/>
                <w:szCs w:val="20"/>
              </w:rPr>
            </w:pPr>
            <w:r>
              <w:rPr>
                <w:rFonts w:ascii="Times New Roman" w:cs="Times New Roman" w:hAnsi="Times New Roman"/>
                <w:sz w:val="20"/>
                <w:szCs w:val="20"/>
              </w:rPr>
              <w:t xml:space="preserve">Transparent functioning, </w:t>
            </w:r>
            <w:r>
              <w:rPr>
                <w:rFonts w:ascii="Times New Roman" w:cs="Times New Roman" w:hAnsi="Times New Roman"/>
                <w:sz w:val="20"/>
                <w:szCs w:val="20"/>
              </w:rPr>
              <w:t>and Annual Report to be laid before the Parliament</w:t>
            </w:r>
          </w:p>
        </w:tc>
      </w:tr>
      <w:tr>
        <w:tblPrEx/>
        <w:trPr/>
        <w:tc>
          <w:tcPr>
            <w:tcW w:w="1101" w:type="dxa"/>
            <w:tcBorders/>
            <w:tcFitText w:val="false"/>
          </w:tcPr>
          <w:p>
            <w:pPr>
              <w:pStyle w:val="style0"/>
              <w:ind w:left="720"/>
              <w:jc w:val="right"/>
              <w:rPr>
                <w:rFonts w:ascii="Times New Roman" w:cs="Times New Roman" w:hAnsi="Times New Roman"/>
                <w:b/>
              </w:rPr>
            </w:pPr>
            <w:r>
              <w:rPr>
                <w:rFonts w:ascii="Times New Roman" w:cs="Times New Roman" w:hAnsi="Times New Roman"/>
                <w:b/>
              </w:rPr>
              <w:t>8</w:t>
            </w:r>
            <w:r>
              <w:rPr>
                <w:rFonts w:ascii="Times New Roman" w:cs="Times New Roman" w:hAnsi="Times New Roman"/>
                <w:b/>
              </w:rPr>
              <w:t>.</w:t>
            </w:r>
          </w:p>
        </w:tc>
        <w:tc>
          <w:tcPr>
            <w:tcW w:w="6804" w:type="dxa"/>
            <w:tcBorders/>
            <w:tcFitText w:val="false"/>
          </w:tcPr>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The Commission shall maintain proper accounts and other relevant records and prepare annual statements of accounts, in such form as may be prescribed;</w:t>
            </w:r>
          </w:p>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The accounts of the Commission shall be audited annually and the audited report shall be placed before the Parliament, along with the Annual Report by the government.</w:t>
            </w:r>
          </w:p>
        </w:tc>
        <w:tc>
          <w:tcPr>
            <w:tcW w:w="1337" w:type="dxa"/>
            <w:tcBorders/>
            <w:tcFitText w:val="false"/>
          </w:tcPr>
          <w:p>
            <w:pPr>
              <w:pStyle w:val="style0"/>
              <w:jc w:val="both"/>
              <w:rPr>
                <w:rFonts w:ascii="Times New Roman" w:cs="Times New Roman" w:hAnsi="Times New Roman"/>
                <w:sz w:val="20"/>
                <w:szCs w:val="20"/>
              </w:rPr>
            </w:pPr>
            <w:r>
              <w:rPr>
                <w:rFonts w:ascii="Times New Roman" w:cs="Times New Roman" w:hAnsi="Times New Roman"/>
                <w:sz w:val="20"/>
                <w:szCs w:val="20"/>
              </w:rPr>
              <w:t>Accounts and Audit</w:t>
            </w:r>
          </w:p>
        </w:tc>
      </w:tr>
      <w:tr>
        <w:tblPrEx/>
        <w:trPr/>
        <w:tc>
          <w:tcPr>
            <w:tcW w:w="1101" w:type="dxa"/>
            <w:tcBorders/>
            <w:tcFitText w:val="false"/>
          </w:tcPr>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r>
              <w:rPr>
                <w:rFonts w:ascii="Times New Roman" w:cs="Times New Roman" w:hAnsi="Times New Roman"/>
              </w:rPr>
              <w:t>9</w:t>
            </w:r>
            <w:r>
              <w:rPr>
                <w:rFonts w:ascii="Times New Roman" w:cs="Times New Roman" w:hAnsi="Times New Roman"/>
              </w:rPr>
              <w:t>.</w:t>
            </w: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tc>
        <w:tc>
          <w:tcPr>
            <w:tcW w:w="6804" w:type="dxa"/>
            <w:tcBorders/>
            <w:tcFitText w:val="false"/>
          </w:tcPr>
          <w:p>
            <w:pPr>
              <w:pStyle w:val="style0"/>
              <w:rPr>
                <w:rFonts w:ascii="Times New Roman" w:cs="Times New Roman" w:hAnsi="Times New Roman"/>
                <w:b/>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Chapter IV: </w:t>
            </w:r>
          </w:p>
          <w:p>
            <w:pPr>
              <w:pStyle w:val="style0"/>
              <w:jc w:val="center"/>
              <w:rPr>
                <w:rFonts w:ascii="Times New Roman" w:cs="Times New Roman" w:hAnsi="Times New Roman"/>
                <w:b/>
                <w:sz w:val="24"/>
                <w:szCs w:val="24"/>
              </w:rPr>
            </w:pPr>
            <w:r>
              <w:rPr>
                <w:rFonts w:ascii="Times New Roman" w:cs="Times New Roman" w:hAnsi="Times New Roman"/>
                <w:b/>
                <w:sz w:val="24"/>
                <w:szCs w:val="24"/>
              </w:rPr>
              <w:t>STATE COMMISSIONS ON AGRICULTURAL PRICES</w:t>
            </w:r>
          </w:p>
          <w:p>
            <w:pPr>
              <w:pStyle w:val="style0"/>
              <w:jc w:val="center"/>
              <w:rPr>
                <w:rFonts w:ascii="Times New Roman" w:cs="Times New Roman" w:hAnsi="Times New Roman"/>
                <w:b/>
                <w:sz w:val="24"/>
                <w:szCs w:val="24"/>
              </w:rPr>
            </w:pPr>
          </w:p>
          <w:p>
            <w:pPr>
              <w:pStyle w:val="style179"/>
              <w:numPr>
                <w:ilvl w:val="0"/>
                <w:numId w:val="20"/>
              </w:numPr>
              <w:jc w:val="both"/>
              <w:rPr>
                <w:rFonts w:ascii="Times New Roman" w:cs="Times New Roman" w:hAnsi="Times New Roman"/>
                <w:sz w:val="24"/>
                <w:szCs w:val="24"/>
              </w:rPr>
            </w:pPr>
            <w:r>
              <w:rPr>
                <w:rFonts w:ascii="Times New Roman" w:cs="Times New Roman" w:hAnsi="Times New Roman"/>
                <w:sz w:val="24"/>
                <w:szCs w:val="24"/>
              </w:rPr>
              <w:t xml:space="preserve">State governments </w:t>
            </w:r>
            <w:r>
              <w:rPr>
                <w:rFonts w:ascii="Times New Roman" w:cs="Times New Roman" w:hAnsi="Times New Roman"/>
                <w:sz w:val="24"/>
                <w:szCs w:val="24"/>
              </w:rPr>
              <w:t>shall set up a State Commission on Agricultural Prices</w:t>
            </w:r>
            <w:r>
              <w:rPr>
                <w:rFonts w:ascii="Times New Roman" w:cs="Times New Roman" w:hAnsi="Times New Roman"/>
                <w:sz w:val="24"/>
                <w:szCs w:val="24"/>
              </w:rPr>
              <w:t xml:space="preserve"> </w:t>
            </w:r>
            <w:r>
              <w:rPr>
                <w:rFonts w:ascii="Times New Roman" w:cs="Times New Roman" w:hAnsi="Times New Roman"/>
                <w:sz w:val="24"/>
                <w:szCs w:val="24"/>
              </w:rPr>
              <w:t>and any existing Commissions with similar mandates will be brought under the purview of this Act, with the terms and conditions as laid down here</w:t>
            </w:r>
            <w:r>
              <w:rPr>
                <w:rFonts w:ascii="Times New Roman" w:cs="Times New Roman" w:hAnsi="Times New Roman"/>
                <w:sz w:val="24"/>
                <w:szCs w:val="24"/>
              </w:rPr>
              <w:t xml:space="preserve"> under</w:t>
            </w:r>
            <w:r>
              <w:rPr>
                <w:rFonts w:ascii="Times New Roman" w:cs="Times New Roman" w:hAnsi="Times New Roman"/>
                <w:sz w:val="24"/>
                <w:szCs w:val="24"/>
              </w:rPr>
              <w:t>;</w:t>
            </w:r>
          </w:p>
          <w:p>
            <w:pPr>
              <w:pStyle w:val="style179"/>
              <w:numPr>
                <w:ilvl w:val="0"/>
                <w:numId w:val="20"/>
              </w:numPr>
              <w:jc w:val="both"/>
              <w:rPr>
                <w:rFonts w:ascii="Times New Roman" w:cs="Times New Roman" w:hAnsi="Times New Roman"/>
                <w:sz w:val="24"/>
                <w:szCs w:val="24"/>
              </w:rPr>
            </w:pPr>
            <w:r>
              <w:rPr>
                <w:rFonts w:ascii="Times New Roman" w:cs="Times New Roman" w:hAnsi="Times New Roman"/>
                <w:sz w:val="24"/>
                <w:szCs w:val="24"/>
              </w:rPr>
              <w:t xml:space="preserve">A State </w:t>
            </w:r>
            <w:r>
              <w:rPr>
                <w:rFonts w:ascii="Times New Roman" w:cs="Times New Roman" w:hAnsi="Times New Roman"/>
                <w:sz w:val="24"/>
                <w:szCs w:val="24"/>
              </w:rPr>
              <w:t xml:space="preserve">Commission </w:t>
            </w:r>
            <w:r>
              <w:rPr>
                <w:rFonts w:ascii="Times New Roman" w:cs="Times New Roman" w:hAnsi="Times New Roman"/>
                <w:sz w:val="24"/>
                <w:szCs w:val="24"/>
              </w:rPr>
              <w:t xml:space="preserve">on Agricultural Prices </w:t>
            </w:r>
            <w:r>
              <w:rPr>
                <w:rFonts w:ascii="Times New Roman" w:cs="Times New Roman" w:hAnsi="Times New Roman"/>
                <w:sz w:val="24"/>
                <w:szCs w:val="24"/>
              </w:rPr>
              <w:t xml:space="preserve">shall be </w:t>
            </w:r>
            <w:r>
              <w:rPr>
                <w:rFonts w:ascii="Times New Roman" w:cs="Times New Roman" w:hAnsi="Times New Roman"/>
                <w:sz w:val="24"/>
                <w:szCs w:val="24"/>
              </w:rPr>
              <w:t xml:space="preserve">constituted in all states </w:t>
            </w:r>
            <w:r>
              <w:rPr>
                <w:rFonts w:ascii="Times New Roman" w:cs="Times New Roman" w:hAnsi="Times New Roman"/>
                <w:sz w:val="24"/>
                <w:szCs w:val="24"/>
              </w:rPr>
              <w:t xml:space="preserve">to consist of </w:t>
            </w:r>
            <w:r>
              <w:rPr>
                <w:rFonts w:ascii="Times New Roman" w:cs="Times New Roman" w:hAnsi="Times New Roman"/>
                <w:sz w:val="24"/>
                <w:szCs w:val="24"/>
              </w:rPr>
              <w:t xml:space="preserve">seven </w:t>
            </w:r>
            <w:r>
              <w:rPr>
                <w:rFonts w:ascii="Times New Roman" w:cs="Times New Roman" w:hAnsi="Times New Roman"/>
                <w:sz w:val="24"/>
                <w:szCs w:val="24"/>
              </w:rPr>
              <w:t xml:space="preserve">members, namely:– </w:t>
            </w:r>
          </w:p>
          <w:p>
            <w:pPr>
              <w:pStyle w:val="style179"/>
              <w:numPr>
                <w:ilvl w:val="0"/>
                <w:numId w:val="36"/>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An agricultural economics expert : Chairperson (full time)</w:t>
            </w:r>
          </w:p>
          <w:p>
            <w:pPr>
              <w:pStyle w:val="style179"/>
              <w:numPr>
                <w:ilvl w:val="0"/>
                <w:numId w:val="36"/>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An official from the Department of Agriculture/</w:t>
            </w:r>
            <w:r>
              <w:rPr>
                <w:rFonts w:ascii="Times New Roman" w:cs="Times New Roman" w:hAnsi="Times New Roman"/>
                <w:sz w:val="24"/>
                <w:szCs w:val="24"/>
              </w:rPr>
              <w:t xml:space="preserve"> </w:t>
            </w:r>
            <w:r>
              <w:rPr>
                <w:rFonts w:ascii="Times New Roman" w:cs="Times New Roman" w:hAnsi="Times New Roman"/>
                <w:sz w:val="24"/>
                <w:szCs w:val="24"/>
              </w:rPr>
              <w:t>Horticulture/Animal Husbandry: Official Member</w:t>
            </w:r>
            <w:r>
              <w:rPr>
                <w:rFonts w:ascii="Times New Roman" w:cs="Times New Roman" w:hAnsi="Times New Roman"/>
                <w:sz w:val="24"/>
                <w:szCs w:val="24"/>
              </w:rPr>
              <w:t xml:space="preserve"> </w:t>
            </w:r>
          </w:p>
          <w:p>
            <w:pPr>
              <w:pStyle w:val="style179"/>
              <w:numPr>
                <w:ilvl w:val="0"/>
                <w:numId w:val="36"/>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rPr>
              <w:t xml:space="preserve"> representatives of farmers, including leaders of farmers unions and persons with a proven record of having worked on farmers’ issues : </w:t>
            </w:r>
            <w:r>
              <w:rPr>
                <w:rFonts w:ascii="Times New Roman" w:cs="Times New Roman" w:hAnsi="Times New Roman"/>
                <w:sz w:val="24"/>
                <w:szCs w:val="24"/>
              </w:rPr>
              <w:t xml:space="preserve">Non Official </w:t>
            </w:r>
            <w:r>
              <w:rPr>
                <w:rFonts w:ascii="Times New Roman" w:cs="Times New Roman" w:hAnsi="Times New Roman"/>
                <w:sz w:val="24"/>
                <w:szCs w:val="24"/>
              </w:rPr>
              <w:t xml:space="preserve">Members </w:t>
            </w:r>
          </w:p>
          <w:p>
            <w:pPr>
              <w:pStyle w:val="style179"/>
              <w:numPr>
                <w:ilvl w:val="0"/>
                <w:numId w:val="36"/>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 xml:space="preserve"> agricultural expert : </w:t>
            </w:r>
            <w:r>
              <w:rPr>
                <w:rFonts w:ascii="Times New Roman" w:cs="Times New Roman" w:hAnsi="Times New Roman"/>
                <w:sz w:val="24"/>
                <w:szCs w:val="24"/>
              </w:rPr>
              <w:t xml:space="preserve">Non Official </w:t>
            </w:r>
            <w:r>
              <w:rPr>
                <w:rFonts w:ascii="Times New Roman" w:cs="Times New Roman" w:hAnsi="Times New Roman"/>
                <w:sz w:val="24"/>
                <w:szCs w:val="24"/>
              </w:rPr>
              <w:t>Member</w:t>
            </w:r>
          </w:p>
          <w:p>
            <w:pPr>
              <w:pStyle w:val="style179"/>
              <w:numPr>
                <w:ilvl w:val="0"/>
                <w:numId w:val="36"/>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1 official of the Department of Marketing (by whatever name such a department exists in a given state)</w:t>
            </w:r>
            <w:r>
              <w:rPr>
                <w:rFonts w:ascii="Times New Roman" w:cs="Times New Roman" w:hAnsi="Times New Roman"/>
                <w:sz w:val="24"/>
                <w:szCs w:val="24"/>
              </w:rPr>
              <w:t>: Member</w:t>
            </w:r>
            <w:r>
              <w:rPr>
                <w:rFonts w:ascii="Times New Roman" w:cs="Times New Roman" w:hAnsi="Times New Roman"/>
                <w:sz w:val="24"/>
                <w:szCs w:val="24"/>
              </w:rPr>
              <w:t>-Secretary</w:t>
            </w:r>
            <w:r>
              <w:rPr>
                <w:rFonts w:ascii="Times New Roman" w:cs="Times New Roman" w:hAnsi="Times New Roman"/>
                <w:sz w:val="24"/>
                <w:szCs w:val="24"/>
              </w:rPr>
              <w:t xml:space="preserve"> </w:t>
            </w:r>
            <w:r>
              <w:rPr>
                <w:rFonts w:ascii="Times New Roman" w:cs="Times New Roman" w:hAnsi="Times New Roman"/>
                <w:sz w:val="24"/>
                <w:szCs w:val="24"/>
              </w:rPr>
              <w:t>(full time)</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 xml:space="preserve">(3) The </w:t>
            </w:r>
            <w:r>
              <w:rPr>
                <w:rFonts w:ascii="Times New Roman" w:cs="Times New Roman" w:hAnsi="Times New Roman"/>
                <w:sz w:val="24"/>
                <w:szCs w:val="24"/>
              </w:rPr>
              <w:t>Chairperson</w:t>
            </w:r>
            <w:r>
              <w:rPr>
                <w:rFonts w:ascii="Times New Roman" w:cs="Times New Roman" w:hAnsi="Times New Roman"/>
                <w:sz w:val="24"/>
                <w:szCs w:val="24"/>
              </w:rPr>
              <w:t xml:space="preserve"> and Members shall be nominated by the </w:t>
            </w:r>
            <w:r>
              <w:rPr>
                <w:rFonts w:ascii="Times New Roman" w:cs="Times New Roman" w:hAnsi="Times New Roman"/>
                <w:sz w:val="24"/>
                <w:szCs w:val="24"/>
              </w:rPr>
              <w:t xml:space="preserve">State </w:t>
            </w:r>
            <w:r>
              <w:rPr>
                <w:rFonts w:ascii="Times New Roman" w:cs="Times New Roman" w:hAnsi="Times New Roman"/>
                <w:sz w:val="24"/>
                <w:szCs w:val="24"/>
              </w:rPr>
              <w:t>Government.</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 xml:space="preserve">(4) Such nominations shall take into consideration equitable regional representation from across the country, </w:t>
            </w:r>
            <w:r>
              <w:rPr>
                <w:rFonts w:ascii="Times New Roman" w:cs="Times New Roman" w:hAnsi="Times New Roman"/>
                <w:sz w:val="24"/>
                <w:szCs w:val="24"/>
              </w:rPr>
              <w:t>sectoral</w:t>
            </w:r>
            <w:r>
              <w:rPr>
                <w:rFonts w:ascii="Times New Roman" w:cs="Times New Roman" w:hAnsi="Times New Roman"/>
                <w:sz w:val="24"/>
                <w:szCs w:val="24"/>
              </w:rPr>
              <w:t xml:space="preserve"> representation and gender, especially </w:t>
            </w:r>
            <w:r>
              <w:rPr>
                <w:rFonts w:ascii="Times New Roman" w:cs="Times New Roman" w:hAnsi="Times New Roman"/>
                <w:sz w:val="24"/>
                <w:szCs w:val="24"/>
              </w:rPr>
              <w:t>for sub-section (2) (iii) and (iv) above, and on a rotational basis for representation</w:t>
            </w:r>
            <w:r>
              <w:rPr>
                <w:rFonts w:ascii="Times New Roman" w:cs="Times New Roman" w:hAnsi="Times New Roman"/>
                <w:sz w:val="24"/>
                <w:szCs w:val="24"/>
              </w:rPr>
              <w:t xml:space="preserve"> of different regions within a state every time the Commission is re-constituted or vacancies filled. </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 xml:space="preserve">(5) State Government shall ensure that no Member including Chairperson represents any conflict of interest pertaining to the </w:t>
            </w:r>
            <w:r>
              <w:rPr>
                <w:rFonts w:ascii="Times New Roman" w:cs="Times New Roman" w:hAnsi="Times New Roman"/>
                <w:sz w:val="24"/>
                <w:szCs w:val="24"/>
              </w:rPr>
              <w:t xml:space="preserve">discharge of their functions. </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6</w:t>
            </w:r>
            <w:r>
              <w:rPr>
                <w:rFonts w:ascii="Times New Roman" w:cs="Times New Roman" w:hAnsi="Times New Roman"/>
                <w:sz w:val="24"/>
                <w:szCs w:val="24"/>
              </w:rPr>
              <w:t xml:space="preserve">) The </w:t>
            </w:r>
            <w:r>
              <w:rPr>
                <w:rFonts w:ascii="Times New Roman" w:cs="Times New Roman" w:hAnsi="Times New Roman"/>
                <w:sz w:val="24"/>
                <w:szCs w:val="24"/>
              </w:rPr>
              <w:t xml:space="preserve">State </w:t>
            </w:r>
            <w:r>
              <w:rPr>
                <w:rFonts w:ascii="Times New Roman" w:cs="Times New Roman" w:hAnsi="Times New Roman"/>
                <w:sz w:val="24"/>
                <w:szCs w:val="24"/>
              </w:rPr>
              <w:t xml:space="preserve">Government </w:t>
            </w:r>
            <w:r>
              <w:rPr>
                <w:rFonts w:ascii="Times New Roman" w:cs="Times New Roman" w:hAnsi="Times New Roman"/>
                <w:sz w:val="24"/>
                <w:szCs w:val="24"/>
              </w:rPr>
              <w:t xml:space="preserve">to appoint as many staff members </w:t>
            </w:r>
            <w:r>
              <w:rPr>
                <w:rFonts w:ascii="Times New Roman" w:cs="Times New Roman" w:hAnsi="Times New Roman"/>
                <w:sz w:val="24"/>
                <w:szCs w:val="24"/>
              </w:rPr>
              <w:t xml:space="preserve">as may be </w:t>
            </w:r>
            <w:r>
              <w:rPr>
                <w:rFonts w:ascii="Times New Roman" w:cs="Times New Roman" w:hAnsi="Times New Roman"/>
                <w:sz w:val="24"/>
                <w:szCs w:val="24"/>
              </w:rPr>
              <w:t>necessary,</w:t>
            </w:r>
            <w:r>
              <w:rPr>
                <w:rFonts w:ascii="Times New Roman" w:cs="Times New Roman" w:hAnsi="Times New Roman"/>
                <w:sz w:val="24"/>
                <w:szCs w:val="24"/>
              </w:rPr>
              <w:t xml:space="preserve"> to assist the </w:t>
            </w:r>
            <w:r>
              <w:rPr>
                <w:rFonts w:ascii="Times New Roman" w:cs="Times New Roman" w:hAnsi="Times New Roman"/>
                <w:sz w:val="24"/>
                <w:szCs w:val="24"/>
              </w:rPr>
              <w:t xml:space="preserve">State </w:t>
            </w:r>
            <w:r>
              <w:rPr>
                <w:rFonts w:ascii="Times New Roman" w:cs="Times New Roman" w:hAnsi="Times New Roman"/>
                <w:sz w:val="24"/>
                <w:szCs w:val="24"/>
              </w:rPr>
              <w:t xml:space="preserve">Commission in such manner as may be prescribed. </w:t>
            </w:r>
          </w:p>
          <w:p>
            <w:pPr>
              <w:pStyle w:val="style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7</w:t>
            </w:r>
            <w:r>
              <w:rPr>
                <w:rFonts w:ascii="Times New Roman" w:cs="Times New Roman" w:hAnsi="Times New Roman"/>
                <w:sz w:val="24"/>
                <w:szCs w:val="24"/>
              </w:rPr>
              <w:t xml:space="preserve">) In the discharge of their duties, the Secretary and other staff referred </w:t>
            </w:r>
            <w:r>
              <w:rPr>
                <w:rFonts w:ascii="Times New Roman" w:cs="Times New Roman" w:hAnsi="Times New Roman"/>
                <w:sz w:val="24"/>
                <w:szCs w:val="24"/>
              </w:rPr>
              <w:t xml:space="preserve">to </w:t>
            </w:r>
            <w:r>
              <w:rPr>
                <w:rFonts w:ascii="Times New Roman" w:cs="Times New Roman" w:hAnsi="Times New Roman"/>
                <w:sz w:val="24"/>
                <w:szCs w:val="24"/>
              </w:rPr>
              <w:t>in subsection (</w:t>
            </w:r>
            <w:r>
              <w:rPr>
                <w:rFonts w:ascii="Times New Roman" w:cs="Times New Roman" w:hAnsi="Times New Roman"/>
                <w:sz w:val="24"/>
                <w:szCs w:val="24"/>
              </w:rPr>
              <w:t>6</w:t>
            </w:r>
            <w:r>
              <w:rPr>
                <w:rFonts w:ascii="Times New Roman" w:cs="Times New Roman" w:hAnsi="Times New Roman"/>
                <w:sz w:val="24"/>
                <w:szCs w:val="24"/>
              </w:rPr>
              <w:t xml:space="preserve">) shall be subject to the administrative control of the </w:t>
            </w:r>
            <w:r>
              <w:rPr>
                <w:rFonts w:ascii="Times New Roman" w:cs="Times New Roman" w:hAnsi="Times New Roman"/>
                <w:sz w:val="24"/>
                <w:szCs w:val="24"/>
              </w:rPr>
              <w:t>Chairperson under</w:t>
            </w:r>
            <w:r>
              <w:rPr>
                <w:rFonts w:ascii="Times New Roman" w:cs="Times New Roman" w:hAnsi="Times New Roman"/>
                <w:sz w:val="24"/>
                <w:szCs w:val="24"/>
              </w:rPr>
              <w:t xml:space="preserve"> 9 (2) (i)</w:t>
            </w:r>
            <w:r>
              <w:rPr>
                <w:rFonts w:ascii="Times New Roman" w:cs="Times New Roman" w:hAnsi="Times New Roman"/>
                <w:sz w:val="24"/>
                <w:szCs w:val="24"/>
              </w:rPr>
              <w:t xml:space="preserve"> above</w:t>
            </w:r>
            <w:r>
              <w:rPr>
                <w:rFonts w:ascii="Times New Roman" w:cs="Times New Roman" w:hAnsi="Times New Roman"/>
                <w:sz w:val="24"/>
                <w:szCs w:val="24"/>
              </w:rPr>
              <w:t>.</w:t>
            </w:r>
          </w:p>
          <w:p>
            <w:pPr>
              <w:pStyle w:val="style0"/>
              <w:jc w:val="both"/>
              <w:rPr>
                <w:rFonts w:ascii="Times New Roman" w:cs="Times New Roman" w:hAnsi="Times New Roman"/>
                <w:b/>
                <w:sz w:val="24"/>
                <w:szCs w:val="24"/>
              </w:rPr>
            </w:pPr>
          </w:p>
        </w:tc>
        <w:tc>
          <w:tcPr>
            <w:tcW w:w="1337" w:type="dxa"/>
            <w:tcBorders/>
            <w:tcFitText w:val="false"/>
          </w:tcPr>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Constitution of State Commissions on Agricultural Prices</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c>
          <w:tcPr>
            <w:tcW w:w="1101" w:type="dxa"/>
            <w:tcBorders/>
            <w:tcFitText w:val="false"/>
          </w:tcPr>
          <w:p>
            <w:pPr>
              <w:pStyle w:val="style0"/>
              <w:jc w:val="center"/>
              <w:rPr>
                <w:rFonts w:ascii="Times New Roman" w:cs="Times New Roman" w:hAnsi="Times New Roman"/>
                <w:b/>
              </w:rPr>
            </w:pPr>
            <w:r>
              <w:rPr>
                <w:rFonts w:ascii="Times New Roman" w:cs="Times New Roman" w:hAnsi="Times New Roman"/>
                <w:b/>
              </w:rPr>
              <w:t>10</w:t>
            </w:r>
            <w:r>
              <w:rPr>
                <w:rFonts w:ascii="Times New Roman" w:cs="Times New Roman" w:hAnsi="Times New Roman"/>
                <w:b/>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(1) The term of the </w:t>
            </w:r>
            <w:r>
              <w:rPr>
                <w:rFonts w:ascii="Times New Roman" w:cs="Times New Roman" w:hAnsi="Times New Roman"/>
                <w:sz w:val="24"/>
                <w:szCs w:val="24"/>
              </w:rPr>
              <w:t xml:space="preserve">State </w:t>
            </w:r>
            <w:r>
              <w:rPr>
                <w:rFonts w:ascii="Times New Roman" w:cs="Times New Roman" w:hAnsi="Times New Roman"/>
                <w:sz w:val="24"/>
                <w:szCs w:val="24"/>
              </w:rPr>
              <w:t xml:space="preserve">Commission shall be </w:t>
            </w:r>
            <w:r>
              <w:rPr>
                <w:rFonts w:ascii="Times New Roman" w:cs="Times New Roman" w:hAnsi="Times New Roman"/>
                <w:sz w:val="24"/>
                <w:szCs w:val="24"/>
              </w:rPr>
              <w:t>5</w:t>
            </w:r>
            <w:r>
              <w:rPr>
                <w:rFonts w:ascii="Times New Roman" w:cs="Times New Roman" w:hAnsi="Times New Roman"/>
                <w:sz w:val="24"/>
                <w:szCs w:val="24"/>
              </w:rPr>
              <w:t xml:space="preserve"> years: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Provided that, the </w:t>
            </w:r>
            <w:r>
              <w:rPr>
                <w:rFonts w:ascii="Times New Roman" w:cs="Times New Roman" w:hAnsi="Times New Roman"/>
                <w:sz w:val="24"/>
                <w:szCs w:val="24"/>
              </w:rPr>
              <w:t xml:space="preserve">State </w:t>
            </w:r>
            <w:r>
              <w:rPr>
                <w:rFonts w:ascii="Times New Roman" w:cs="Times New Roman" w:hAnsi="Times New Roman"/>
                <w:sz w:val="24"/>
                <w:szCs w:val="24"/>
              </w:rPr>
              <w:t>Government may extend such period, if deem</w:t>
            </w:r>
            <w:r>
              <w:rPr>
                <w:rFonts w:ascii="Times New Roman" w:cs="Times New Roman" w:hAnsi="Times New Roman"/>
                <w:sz w:val="24"/>
                <w:szCs w:val="24"/>
              </w:rPr>
              <w:t>ed</w:t>
            </w:r>
            <w:r>
              <w:rPr>
                <w:rFonts w:ascii="Times New Roman" w:cs="Times New Roman" w:hAnsi="Times New Roman"/>
                <w:sz w:val="24"/>
                <w:szCs w:val="24"/>
              </w:rPr>
              <w:t xml:space="preserve"> necessary</w:t>
            </w:r>
            <w:r>
              <w:rPr>
                <w:rFonts w:ascii="Times New Roman" w:cs="Times New Roman" w:hAnsi="Times New Roman"/>
                <w:sz w:val="24"/>
                <w:szCs w:val="24"/>
              </w:rPr>
              <w:t xml:space="preserve">;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(2) A member may, by writing under </w:t>
            </w:r>
            <w:r>
              <w:rPr>
                <w:rFonts w:ascii="Times New Roman" w:cs="Times New Roman" w:hAnsi="Times New Roman"/>
                <w:sz w:val="24"/>
                <w:szCs w:val="24"/>
              </w:rPr>
              <w:t>his/her</w:t>
            </w:r>
            <w:r>
              <w:rPr>
                <w:rFonts w:ascii="Times New Roman" w:cs="Times New Roman" w:hAnsi="Times New Roman"/>
                <w:sz w:val="24"/>
                <w:szCs w:val="24"/>
              </w:rPr>
              <w:t xml:space="preserve"> hand and address</w:t>
            </w:r>
            <w:r>
              <w:rPr>
                <w:rFonts w:ascii="Times New Roman" w:cs="Times New Roman" w:hAnsi="Times New Roman"/>
                <w:sz w:val="24"/>
                <w:szCs w:val="24"/>
              </w:rPr>
              <w:t>ed</w:t>
            </w:r>
            <w:r>
              <w:rPr>
                <w:rFonts w:ascii="Times New Roman" w:cs="Times New Roman" w:hAnsi="Times New Roman"/>
                <w:sz w:val="24"/>
                <w:szCs w:val="24"/>
              </w:rPr>
              <w:t xml:space="preserve"> to the Government, resign </w:t>
            </w:r>
            <w:r>
              <w:rPr>
                <w:rFonts w:ascii="Times New Roman" w:cs="Times New Roman" w:hAnsi="Times New Roman"/>
                <w:sz w:val="24"/>
                <w:szCs w:val="24"/>
              </w:rPr>
              <w:t>his/her</w:t>
            </w:r>
            <w:r>
              <w:rPr>
                <w:rFonts w:ascii="Times New Roman" w:cs="Times New Roman" w:hAnsi="Times New Roman"/>
                <w:sz w:val="24"/>
                <w:szCs w:val="24"/>
              </w:rPr>
              <w:t xml:space="preserve"> office at any time.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(3) A vacancy arising by reason of resignation of any member of the </w:t>
            </w:r>
            <w:r>
              <w:rPr>
                <w:rFonts w:ascii="Times New Roman" w:cs="Times New Roman" w:hAnsi="Times New Roman"/>
                <w:sz w:val="24"/>
                <w:szCs w:val="24"/>
              </w:rPr>
              <w:t xml:space="preserve">State </w:t>
            </w:r>
            <w:r>
              <w:rPr>
                <w:rFonts w:ascii="Times New Roman" w:cs="Times New Roman" w:hAnsi="Times New Roman"/>
                <w:sz w:val="24"/>
                <w:szCs w:val="24"/>
              </w:rPr>
              <w:t>Commission under subsection</w:t>
            </w:r>
            <w:r>
              <w:rPr>
                <w:rFonts w:ascii="Times New Roman" w:cs="Times New Roman" w:hAnsi="Times New Roman"/>
                <w:sz w:val="24"/>
                <w:szCs w:val="24"/>
              </w:rPr>
              <w:t xml:space="preserve"> (2)</w:t>
            </w:r>
            <w:r>
              <w:rPr>
                <w:rFonts w:ascii="Times New Roman" w:cs="Times New Roman" w:hAnsi="Times New Roman"/>
                <w:sz w:val="24"/>
                <w:szCs w:val="24"/>
              </w:rPr>
              <w:t xml:space="preserve"> or otherwise shall be filled up in accordance with the provisions contained in section</w:t>
            </w:r>
            <w:r>
              <w:rPr>
                <w:rFonts w:ascii="Times New Roman" w:cs="Times New Roman" w:hAnsi="Times New Roman"/>
                <w:sz w:val="24"/>
                <w:szCs w:val="24"/>
              </w:rPr>
              <w:t xml:space="preserve"> 8</w:t>
            </w:r>
            <w:r>
              <w:rPr>
                <w:rFonts w:ascii="Times New Roman" w:cs="Times New Roman" w:hAnsi="Times New Roman"/>
                <w:sz w:val="24"/>
                <w:szCs w:val="24"/>
              </w:rPr>
              <w:t xml:space="preserve"> of t</w:t>
            </w:r>
            <w:r>
              <w:rPr>
                <w:rFonts w:ascii="Times New Roman" w:cs="Times New Roman" w:hAnsi="Times New Roman"/>
                <w:sz w:val="24"/>
                <w:szCs w:val="24"/>
              </w:rPr>
              <w:t>his</w:t>
            </w:r>
            <w:r>
              <w:rPr>
                <w:rFonts w:ascii="Times New Roman" w:cs="Times New Roman" w:hAnsi="Times New Roman"/>
                <w:sz w:val="24"/>
                <w:szCs w:val="24"/>
              </w:rPr>
              <w:t xml:space="preserve"> Act: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Provided that the person so appointed shall hold office only for the remaining period of term of the person, in whose place </w:t>
            </w:r>
            <w:r>
              <w:rPr>
                <w:rFonts w:ascii="Times New Roman" w:cs="Times New Roman" w:hAnsi="Times New Roman"/>
                <w:sz w:val="24"/>
                <w:szCs w:val="24"/>
              </w:rPr>
              <w:t>s/</w:t>
            </w:r>
            <w:r>
              <w:rPr>
                <w:rFonts w:ascii="Times New Roman" w:cs="Times New Roman" w:hAnsi="Times New Roman"/>
                <w:sz w:val="24"/>
                <w:szCs w:val="24"/>
              </w:rPr>
              <w:t>he is appointed.</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 xml:space="preserve">State </w:t>
            </w:r>
            <w:r>
              <w:rPr>
                <w:rFonts w:ascii="Times New Roman" w:cs="Times New Roman" w:hAnsi="Times New Roman"/>
                <w:sz w:val="24"/>
                <w:szCs w:val="24"/>
              </w:rPr>
              <w:t xml:space="preserve">Government may remove any member, if </w:t>
            </w:r>
            <w:r>
              <w:rPr>
                <w:rFonts w:ascii="Times New Roman" w:cs="Times New Roman" w:hAnsi="Times New Roman"/>
                <w:sz w:val="24"/>
                <w:szCs w:val="24"/>
              </w:rPr>
              <w:t>s/</w:t>
            </w:r>
            <w:r>
              <w:rPr>
                <w:rFonts w:ascii="Times New Roman" w:cs="Times New Roman" w:hAnsi="Times New Roman"/>
                <w:sz w:val="24"/>
                <w:szCs w:val="24"/>
              </w:rPr>
              <w:t xml:space="preserve">he,-- </w:t>
            </w:r>
          </w:p>
          <w:p>
            <w:pPr>
              <w:pStyle w:val="style179"/>
              <w:numPr>
                <w:ilvl w:val="0"/>
                <w:numId w:val="31"/>
              </w:numPr>
              <w:spacing w:lineRule="auto" w:line="276"/>
              <w:jc w:val="both"/>
              <w:rPr>
                <w:rFonts w:ascii="Times New Roman" w:cs="Times New Roman" w:hAnsi="Times New Roman"/>
                <w:sz w:val="24"/>
                <w:szCs w:val="24"/>
              </w:rPr>
            </w:pPr>
            <w:r>
              <w:rPr>
                <w:rFonts w:ascii="Times New Roman" w:cs="Times New Roman" w:hAnsi="Times New Roman"/>
                <w:sz w:val="24"/>
                <w:szCs w:val="24"/>
              </w:rPr>
              <w:t>is declared as un</w:t>
            </w:r>
            <w:r>
              <w:rPr>
                <w:rFonts w:ascii="Times New Roman" w:cs="Times New Roman" w:hAnsi="Times New Roman"/>
                <w:sz w:val="24"/>
                <w:szCs w:val="24"/>
              </w:rPr>
              <w:t>-</w:t>
            </w:r>
            <w:r>
              <w:rPr>
                <w:rFonts w:ascii="Times New Roman" w:cs="Times New Roman" w:hAnsi="Times New Roman"/>
                <w:sz w:val="24"/>
                <w:szCs w:val="24"/>
              </w:rPr>
              <w:t>discharged insolvent</w:t>
            </w:r>
            <w:r>
              <w:rPr>
                <w:rFonts w:ascii="Times New Roman" w:cs="Times New Roman" w:hAnsi="Times New Roman"/>
                <w:sz w:val="24"/>
                <w:szCs w:val="24"/>
              </w:rPr>
              <w:t>/debtor</w:t>
            </w:r>
            <w:r>
              <w:rPr>
                <w:rFonts w:ascii="Times New Roman" w:cs="Times New Roman" w:hAnsi="Times New Roman"/>
                <w:sz w:val="24"/>
                <w:szCs w:val="24"/>
              </w:rPr>
              <w:t xml:space="preserve">: </w:t>
            </w:r>
          </w:p>
          <w:p>
            <w:pPr>
              <w:pStyle w:val="style179"/>
              <w:numPr>
                <w:ilvl w:val="0"/>
                <w:numId w:val="31"/>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becomes incapable of continuing as such, due to physical or mental disability: </w:t>
            </w:r>
          </w:p>
          <w:p>
            <w:pPr>
              <w:pStyle w:val="style179"/>
              <w:numPr>
                <w:ilvl w:val="0"/>
                <w:numId w:val="31"/>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becomes </w:t>
            </w:r>
            <w:r>
              <w:rPr>
                <w:rFonts w:ascii="Times New Roman" w:cs="Times New Roman" w:hAnsi="Times New Roman"/>
                <w:sz w:val="24"/>
                <w:szCs w:val="24"/>
              </w:rPr>
              <w:t xml:space="preserve">of </w:t>
            </w:r>
            <w:r>
              <w:rPr>
                <w:rFonts w:ascii="Times New Roman" w:cs="Times New Roman" w:hAnsi="Times New Roman"/>
                <w:sz w:val="24"/>
                <w:szCs w:val="24"/>
              </w:rPr>
              <w:t xml:space="preserve">unsound mind and stands so declared by a court of competent jurisdiction; </w:t>
            </w:r>
          </w:p>
          <w:p>
            <w:pPr>
              <w:pStyle w:val="style179"/>
              <w:numPr>
                <w:ilvl w:val="0"/>
                <w:numId w:val="31"/>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has been convicted for an offence, which in the opinion of the </w:t>
            </w:r>
            <w:r>
              <w:rPr>
                <w:rFonts w:ascii="Times New Roman" w:cs="Times New Roman" w:hAnsi="Times New Roman"/>
                <w:sz w:val="24"/>
                <w:szCs w:val="24"/>
              </w:rPr>
              <w:t xml:space="preserve">State </w:t>
            </w:r>
            <w:r>
              <w:rPr>
                <w:rFonts w:ascii="Times New Roman" w:cs="Times New Roman" w:hAnsi="Times New Roman"/>
                <w:sz w:val="24"/>
                <w:szCs w:val="24"/>
              </w:rPr>
              <w:t>Government involves moral turpitude or financial irregularities:</w:t>
            </w:r>
          </w:p>
          <w:p>
            <w:pPr>
              <w:pStyle w:val="style179"/>
              <w:numPr>
                <w:ilvl w:val="0"/>
                <w:numId w:val="31"/>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has, in the opinion of the </w:t>
            </w:r>
            <w:r>
              <w:rPr>
                <w:rFonts w:ascii="Times New Roman" w:cs="Times New Roman" w:hAnsi="Times New Roman"/>
                <w:sz w:val="24"/>
                <w:szCs w:val="24"/>
              </w:rPr>
              <w:t xml:space="preserve">State </w:t>
            </w:r>
            <w:r>
              <w:rPr>
                <w:rFonts w:ascii="Times New Roman" w:cs="Times New Roman" w:hAnsi="Times New Roman"/>
                <w:sz w:val="24"/>
                <w:szCs w:val="24"/>
              </w:rPr>
              <w:t xml:space="preserve">Government, abused </w:t>
            </w:r>
            <w:r>
              <w:rPr>
                <w:rFonts w:ascii="Times New Roman" w:cs="Times New Roman" w:hAnsi="Times New Roman"/>
                <w:sz w:val="24"/>
                <w:szCs w:val="24"/>
              </w:rPr>
              <w:t>his/her</w:t>
            </w:r>
            <w:r>
              <w:rPr>
                <w:rFonts w:ascii="Times New Roman" w:cs="Times New Roman" w:hAnsi="Times New Roman"/>
                <w:sz w:val="24"/>
                <w:szCs w:val="24"/>
              </w:rPr>
              <w:t xml:space="preserve"> official position so as to render </w:t>
            </w:r>
            <w:r>
              <w:rPr>
                <w:rFonts w:ascii="Times New Roman" w:cs="Times New Roman" w:hAnsi="Times New Roman"/>
                <w:sz w:val="24"/>
                <w:szCs w:val="24"/>
              </w:rPr>
              <w:t>his/her</w:t>
            </w:r>
            <w:r>
              <w:rPr>
                <w:rFonts w:ascii="Times New Roman" w:cs="Times New Roman" w:hAnsi="Times New Roman"/>
                <w:sz w:val="24"/>
                <w:szCs w:val="24"/>
              </w:rPr>
              <w:t xml:space="preserve"> continuance in office prejudicial to public interest: </w:t>
            </w:r>
          </w:p>
          <w:p>
            <w:pPr>
              <w:pStyle w:val="style0"/>
              <w:spacing w:lineRule="auto" w:line="276"/>
              <w:ind w:left="360"/>
              <w:jc w:val="both"/>
              <w:rPr>
                <w:rFonts w:ascii="Times New Roman" w:cs="Times New Roman" w:hAnsi="Times New Roman"/>
                <w:sz w:val="24"/>
                <w:szCs w:val="24"/>
              </w:rPr>
            </w:pPr>
            <w:r>
              <w:rPr>
                <w:rFonts w:ascii="Times New Roman" w:cs="Times New Roman" w:hAnsi="Times New Roman"/>
                <w:sz w:val="24"/>
                <w:szCs w:val="24"/>
              </w:rPr>
              <w:t xml:space="preserve">Provided that the person may be given an opportunity of being heard, before proceeding as such.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(5) The </w:t>
            </w:r>
            <w:r>
              <w:rPr>
                <w:rFonts w:ascii="Times New Roman" w:cs="Times New Roman" w:hAnsi="Times New Roman"/>
                <w:sz w:val="24"/>
                <w:szCs w:val="24"/>
              </w:rPr>
              <w:t xml:space="preserve">State </w:t>
            </w:r>
            <w:r>
              <w:rPr>
                <w:rFonts w:ascii="Times New Roman" w:cs="Times New Roman" w:hAnsi="Times New Roman"/>
                <w:sz w:val="24"/>
                <w:szCs w:val="24"/>
              </w:rPr>
              <w:t xml:space="preserve">Commission shall regulate its own procedure for the conduct of its business.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(6) The salary and allowances, and the other conditions of service of the </w:t>
            </w:r>
            <w:r>
              <w:rPr>
                <w:rFonts w:ascii="Times New Roman" w:cs="Times New Roman" w:hAnsi="Times New Roman"/>
                <w:sz w:val="24"/>
                <w:szCs w:val="24"/>
              </w:rPr>
              <w:t xml:space="preserve">State Commission </w:t>
            </w:r>
            <w:r>
              <w:rPr>
                <w:rFonts w:ascii="Times New Roman" w:cs="Times New Roman" w:hAnsi="Times New Roman"/>
                <w:sz w:val="24"/>
                <w:szCs w:val="24"/>
              </w:rPr>
              <w:t>Chairperson</w:t>
            </w:r>
            <w:r>
              <w:rPr>
                <w:rFonts w:ascii="Times New Roman" w:cs="Times New Roman" w:hAnsi="Times New Roman"/>
                <w:sz w:val="24"/>
                <w:szCs w:val="24"/>
              </w:rPr>
              <w:t xml:space="preserve"> and members shall be, as may be prescribed.</w:t>
            </w:r>
          </w:p>
          <w:p>
            <w:pPr>
              <w:pStyle w:val="style0"/>
              <w:jc w:val="both"/>
              <w:rPr>
                <w:rFonts w:ascii="Times New Roman" w:cs="Times New Roman" w:hAnsi="Times New Roman"/>
                <w:b/>
                <w:sz w:val="24"/>
                <w:szCs w:val="24"/>
              </w:rPr>
            </w:pPr>
          </w:p>
        </w:tc>
        <w:tc>
          <w:tcPr>
            <w:tcW w:w="1337" w:type="dxa"/>
            <w:tcBorders/>
            <w:tcFitText w:val="false"/>
          </w:tcPr>
          <w:p>
            <w:pPr>
              <w:pStyle w:val="style0"/>
              <w:jc w:val="both"/>
              <w:rPr>
                <w:rFonts w:ascii="Times New Roman" w:cs="Times New Roman" w:hAnsi="Times New Roman"/>
                <w:sz w:val="20"/>
                <w:szCs w:val="20"/>
              </w:rPr>
            </w:pPr>
            <w:r>
              <w:rPr>
                <w:rFonts w:ascii="Times New Roman" w:cs="Times New Roman" w:hAnsi="Times New Roman"/>
                <w:sz w:val="20"/>
                <w:szCs w:val="20"/>
              </w:rPr>
              <w:t xml:space="preserve">Term of the </w:t>
            </w:r>
            <w:r>
              <w:rPr>
                <w:rFonts w:ascii="Times New Roman" w:cs="Times New Roman" w:hAnsi="Times New Roman"/>
                <w:sz w:val="20"/>
                <w:szCs w:val="20"/>
              </w:rPr>
              <w:t xml:space="preserve">State </w:t>
            </w:r>
            <w:r>
              <w:rPr>
                <w:rFonts w:ascii="Times New Roman" w:cs="Times New Roman" w:hAnsi="Times New Roman"/>
                <w:sz w:val="20"/>
                <w:szCs w:val="20"/>
              </w:rPr>
              <w:t>Commission and conditions of service of the members</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c>
          <w:tcPr>
            <w:tcW w:w="1101" w:type="dxa"/>
            <w:tcBorders/>
            <w:tcFitText w:val="false"/>
          </w:tcPr>
          <w:p>
            <w:pPr>
              <w:pStyle w:val="style0"/>
              <w:jc w:val="center"/>
              <w:rPr>
                <w:rFonts w:ascii="Times New Roman" w:cs="Times New Roman" w:hAnsi="Times New Roman"/>
                <w:b/>
              </w:rPr>
            </w:pPr>
            <w:r>
              <w:rPr>
                <w:rFonts w:ascii="Times New Roman" w:cs="Times New Roman" w:hAnsi="Times New Roman"/>
                <w:b/>
              </w:rPr>
              <w:t>11</w:t>
            </w:r>
            <w:r>
              <w:rPr>
                <w:rFonts w:ascii="Times New Roman" w:cs="Times New Roman" w:hAnsi="Times New Roman"/>
                <w:b/>
              </w:rPr>
              <w:t>.</w:t>
            </w:r>
          </w:p>
        </w:tc>
        <w:tc>
          <w:tcPr>
            <w:tcW w:w="6804" w:type="dxa"/>
            <w:tcBorders/>
            <w:tcFitText w:val="false"/>
          </w:tcPr>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State </w:t>
            </w:r>
            <w:r>
              <w:rPr>
                <w:rFonts w:ascii="Times New Roman" w:cs="Times New Roman" w:hAnsi="Times New Roman"/>
                <w:sz w:val="24"/>
                <w:szCs w:val="24"/>
              </w:rPr>
              <w:t>Commission shall have all such powers as are necessary for achieving the objects of this Act, and in particular.-</w:t>
            </w:r>
          </w:p>
          <w:p>
            <w:pPr>
              <w:pStyle w:val="style179"/>
              <w:numPr>
                <w:ilvl w:val="0"/>
                <w:numId w:val="29"/>
              </w:numPr>
              <w:jc w:val="both"/>
              <w:rPr>
                <w:rFonts w:ascii="Times New Roman" w:cs="Times New Roman" w:hAnsi="Times New Roman"/>
                <w:sz w:val="24"/>
                <w:szCs w:val="24"/>
              </w:rPr>
            </w:pPr>
            <w:r>
              <w:rPr>
                <w:rFonts w:ascii="Times New Roman" w:cs="Times New Roman" w:hAnsi="Times New Roman"/>
                <w:sz w:val="24"/>
                <w:szCs w:val="24"/>
              </w:rPr>
              <w:t>To recommend to the state government additional prices that can be fixed as the sta</w:t>
            </w:r>
            <w:r>
              <w:rPr>
                <w:rFonts w:ascii="Times New Roman" w:cs="Times New Roman" w:hAnsi="Times New Roman"/>
                <w:sz w:val="24"/>
                <w:szCs w:val="24"/>
              </w:rPr>
              <w:t xml:space="preserve">te level </w:t>
            </w:r>
            <w:r>
              <w:rPr>
                <w:rFonts w:ascii="Times New Roman" w:cs="Times New Roman" w:hAnsi="Times New Roman"/>
                <w:sz w:val="24"/>
                <w:szCs w:val="24"/>
              </w:rPr>
              <w:t xml:space="preserve">Assured Remunerative </w:t>
            </w:r>
            <w:r>
              <w:rPr>
                <w:rFonts w:ascii="Times New Roman" w:cs="Times New Roman" w:hAnsi="Times New Roman"/>
                <w:sz w:val="24"/>
                <w:szCs w:val="24"/>
              </w:rPr>
              <w:t>Price</w:t>
            </w:r>
            <w:r>
              <w:rPr>
                <w:rFonts w:ascii="Times New Roman" w:cs="Times New Roman" w:hAnsi="Times New Roman"/>
                <w:sz w:val="24"/>
                <w:szCs w:val="24"/>
              </w:rPr>
              <w:t xml:space="preserve">, </w:t>
            </w:r>
            <w:r>
              <w:rPr>
                <w:rFonts w:ascii="Times New Roman" w:cs="Times New Roman" w:hAnsi="Times New Roman"/>
                <w:sz w:val="24"/>
                <w:szCs w:val="24"/>
              </w:rPr>
              <w:t>that</w:t>
            </w:r>
            <w:r>
              <w:rPr>
                <w:rFonts w:ascii="Times New Roman" w:cs="Times New Roman" w:hAnsi="Times New Roman"/>
                <w:sz w:val="24"/>
                <w:szCs w:val="24"/>
              </w:rPr>
              <w:t xml:space="preserve"> will be applicable only within that state, over and above the</w:t>
            </w:r>
            <w:r>
              <w:rPr>
                <w:rFonts w:ascii="Times New Roman" w:cs="Times New Roman" w:hAnsi="Times New Roman"/>
                <w:sz w:val="24"/>
                <w:szCs w:val="24"/>
              </w:rPr>
              <w:t xml:space="preserve"> ARP </w:t>
            </w:r>
            <w:r>
              <w:rPr>
                <w:rFonts w:ascii="Times New Roman" w:cs="Times New Roman" w:hAnsi="Times New Roman"/>
                <w:sz w:val="24"/>
                <w:szCs w:val="24"/>
              </w:rPr>
              <w:t xml:space="preserve">declared by the central government. Such a recommendation can take into account </w:t>
            </w:r>
            <w:r>
              <w:rPr>
                <w:rFonts w:ascii="Times New Roman" w:cs="Times New Roman" w:hAnsi="Times New Roman"/>
                <w:sz w:val="24"/>
                <w:szCs w:val="24"/>
              </w:rPr>
              <w:t>higher cost of production in the state, or other policy considerations of incentivising particular crops and commodities for balanced sustainable agricultural growth;</w:t>
            </w:r>
          </w:p>
          <w:p>
            <w:pPr>
              <w:pStyle w:val="style179"/>
              <w:numPr>
                <w:ilvl w:val="0"/>
                <w:numId w:val="29"/>
              </w:numPr>
              <w:jc w:val="both"/>
              <w:rPr>
                <w:rFonts w:ascii="Times New Roman" w:cs="Times New Roman" w:hAnsi="Times New Roman"/>
                <w:sz w:val="24"/>
                <w:szCs w:val="24"/>
              </w:rPr>
            </w:pPr>
            <w:r>
              <w:rPr>
                <w:rFonts w:ascii="Times New Roman" w:cs="Times New Roman" w:hAnsi="Times New Roman"/>
                <w:sz w:val="24"/>
                <w:szCs w:val="24"/>
              </w:rPr>
              <w:t xml:space="preserve">To monitor the price situation in various markets on a regular basis to send advisories for interventions and oversee the interventions being taken up by the </w:t>
            </w:r>
            <w:r>
              <w:rPr>
                <w:rFonts w:ascii="Times New Roman" w:cs="Times New Roman" w:hAnsi="Times New Roman"/>
                <w:sz w:val="24"/>
                <w:szCs w:val="24"/>
              </w:rPr>
              <w:t xml:space="preserve">state </w:t>
            </w:r>
            <w:r>
              <w:rPr>
                <w:rFonts w:ascii="Times New Roman" w:cs="Times New Roman" w:hAnsi="Times New Roman"/>
                <w:sz w:val="24"/>
                <w:szCs w:val="24"/>
              </w:rPr>
              <w:t>government for their efficacy;</w:t>
            </w:r>
          </w:p>
          <w:p>
            <w:pPr>
              <w:pStyle w:val="style179"/>
              <w:numPr>
                <w:ilvl w:val="0"/>
                <w:numId w:val="29"/>
              </w:numPr>
              <w:jc w:val="both"/>
              <w:rPr>
                <w:rFonts w:ascii="Times New Roman" w:cs="Times New Roman" w:hAnsi="Times New Roman"/>
                <w:sz w:val="24"/>
                <w:szCs w:val="24"/>
              </w:rPr>
            </w:pPr>
            <w:r>
              <w:rPr>
                <w:rFonts w:ascii="Times New Roman" w:cs="Times New Roman" w:hAnsi="Times New Roman"/>
                <w:sz w:val="24"/>
                <w:szCs w:val="24"/>
              </w:rPr>
              <w:t xml:space="preserve">To order deficit payments to all farmers in a region/district/commodity when average prices fall below the </w:t>
            </w:r>
            <w:r>
              <w:rPr>
                <w:rFonts w:ascii="Times New Roman" w:cs="Times New Roman" w:hAnsi="Times New Roman"/>
                <w:sz w:val="24"/>
                <w:szCs w:val="24"/>
              </w:rPr>
              <w:t>Assured Remunerative Price</w:t>
            </w:r>
            <w:r>
              <w:rPr>
                <w:rFonts w:ascii="Times New Roman" w:cs="Times New Roman" w:hAnsi="Times New Roman"/>
                <w:sz w:val="24"/>
                <w:szCs w:val="24"/>
              </w:rPr>
              <w:t xml:space="preserve"> without individual farmers having to resort to Grievance </w:t>
            </w:r>
            <w:r>
              <w:rPr>
                <w:rFonts w:ascii="Times New Roman" w:cs="Times New Roman" w:hAnsi="Times New Roman"/>
                <w:sz w:val="24"/>
                <w:szCs w:val="24"/>
              </w:rPr>
              <w:t>Redressal</w:t>
            </w:r>
            <w:r>
              <w:rPr>
                <w:rFonts w:ascii="Times New Roman" w:cs="Times New Roman" w:hAnsi="Times New Roman"/>
                <w:sz w:val="24"/>
                <w:szCs w:val="24"/>
              </w:rPr>
              <w:t xml:space="preserve"> as specified in section </w:t>
            </w:r>
            <w:r>
              <w:rPr>
                <w:rFonts w:ascii="Times New Roman" w:cs="Times New Roman" w:hAnsi="Times New Roman"/>
                <w:sz w:val="24"/>
                <w:szCs w:val="24"/>
              </w:rPr>
              <w:t>15 (3)</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79"/>
              <w:numPr>
                <w:ilvl w:val="0"/>
                <w:numId w:val="29"/>
              </w:numPr>
              <w:jc w:val="both"/>
              <w:rPr>
                <w:rFonts w:ascii="Times New Roman" w:cs="Times New Roman" w:hAnsi="Times New Roman"/>
                <w:sz w:val="24"/>
                <w:szCs w:val="24"/>
              </w:rPr>
            </w:pPr>
            <w:r>
              <w:rPr>
                <w:rFonts w:ascii="Times New Roman" w:cs="Times New Roman" w:hAnsi="Times New Roman"/>
                <w:sz w:val="24"/>
                <w:szCs w:val="24"/>
              </w:rPr>
              <w:t>To inquire into failures to discharge duties, on particular public servants and authorities and recommend penalties to be imposed as per section</w:t>
            </w:r>
            <w:r>
              <w:rPr>
                <w:rFonts w:ascii="Times New Roman" w:cs="Times New Roman" w:hAnsi="Times New Roman"/>
                <w:sz w:val="24"/>
                <w:szCs w:val="24"/>
              </w:rPr>
              <w:t xml:space="preserve"> 15 (4)</w:t>
            </w:r>
            <w:r>
              <w:rPr>
                <w:rFonts w:ascii="Times New Roman" w:cs="Times New Roman" w:hAnsi="Times New Roman"/>
                <w:sz w:val="24"/>
                <w:szCs w:val="24"/>
              </w:rPr>
              <w:t xml:space="preserve"> of this Act;</w:t>
            </w:r>
          </w:p>
          <w:p>
            <w:pPr>
              <w:pStyle w:val="style179"/>
              <w:numPr>
                <w:ilvl w:val="0"/>
                <w:numId w:val="29"/>
              </w:numPr>
              <w:jc w:val="both"/>
              <w:rPr>
                <w:rFonts w:ascii="Times New Roman" w:cs="Times New Roman" w:hAnsi="Times New Roman"/>
                <w:sz w:val="24"/>
                <w:szCs w:val="24"/>
              </w:rPr>
            </w:pPr>
            <w:r>
              <w:rPr>
                <w:rFonts w:ascii="Times New Roman" w:cs="Times New Roman" w:hAnsi="Times New Roman"/>
                <w:sz w:val="24"/>
                <w:szCs w:val="24"/>
              </w:rPr>
              <w:t>To send recommendations to CACP on related matters.</w:t>
            </w:r>
          </w:p>
        </w:tc>
        <w:tc>
          <w:tcPr>
            <w:tcW w:w="1337" w:type="dxa"/>
            <w:tcBorders/>
            <w:tcFitText w:val="false"/>
          </w:tcPr>
          <w:p>
            <w:pPr>
              <w:pStyle w:val="style0"/>
              <w:jc w:val="both"/>
              <w:rPr>
                <w:rFonts w:ascii="Times New Roman" w:cs="Times New Roman" w:hAnsi="Times New Roman"/>
                <w:sz w:val="20"/>
                <w:szCs w:val="20"/>
              </w:rPr>
            </w:pPr>
            <w:r>
              <w:rPr>
                <w:rFonts w:ascii="Times New Roman" w:cs="Times New Roman" w:hAnsi="Times New Roman"/>
                <w:sz w:val="20"/>
                <w:szCs w:val="20"/>
              </w:rPr>
              <w:t xml:space="preserve">Powers and functions of the State Commission on Agricultural </w:t>
            </w:r>
            <w:r>
              <w:rPr>
                <w:rFonts w:ascii="Times New Roman" w:cs="Times New Roman" w:hAnsi="Times New Roman"/>
                <w:sz w:val="20"/>
                <w:szCs w:val="20"/>
              </w:rPr>
              <w:t>Prices</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c>
          <w:tcPr>
            <w:tcW w:w="1101" w:type="dxa"/>
            <w:tcBorders/>
            <w:tcFitText w:val="false"/>
          </w:tcPr>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jc w:val="center"/>
              <w:rPr>
                <w:rFonts w:ascii="Times New Roman" w:cs="Times New Roman" w:hAnsi="Times New Roman"/>
                <w:b/>
              </w:rPr>
            </w:pPr>
            <w:r>
              <w:rPr>
                <w:rFonts w:ascii="Times New Roman" w:cs="Times New Roman" w:hAnsi="Times New Roman"/>
                <w:b/>
              </w:rPr>
              <w:t>12</w:t>
            </w:r>
            <w:r>
              <w:rPr>
                <w:rFonts w:ascii="Times New Roman" w:cs="Times New Roman" w:hAnsi="Times New Roman"/>
                <w:b/>
              </w:rPr>
              <w:t>.</w:t>
            </w:r>
          </w:p>
        </w:tc>
        <w:tc>
          <w:tcPr>
            <w:tcW w:w="6804" w:type="dxa"/>
            <w:tcBorders/>
            <w:tcFitText w:val="false"/>
          </w:tcPr>
          <w:p>
            <w:pPr>
              <w:pStyle w:val="style179"/>
              <w:ind w:left="360"/>
              <w:jc w:val="center"/>
              <w:rPr>
                <w:rFonts w:ascii="Times New Roman" w:cs="Times New Roman" w:hAnsi="Times New Roman"/>
                <w:b/>
                <w:sz w:val="24"/>
                <w:szCs w:val="24"/>
              </w:rPr>
            </w:pPr>
          </w:p>
          <w:p>
            <w:pPr>
              <w:pStyle w:val="style179"/>
              <w:ind w:left="360"/>
              <w:jc w:val="center"/>
              <w:rPr>
                <w:rFonts w:ascii="Times New Roman" w:cs="Times New Roman" w:hAnsi="Times New Roman"/>
                <w:b/>
                <w:sz w:val="24"/>
                <w:szCs w:val="24"/>
              </w:rPr>
            </w:pPr>
            <w:r>
              <w:rPr>
                <w:rFonts w:ascii="Times New Roman" w:cs="Times New Roman" w:hAnsi="Times New Roman"/>
                <w:b/>
                <w:sz w:val="24"/>
                <w:szCs w:val="24"/>
              </w:rPr>
              <w:t xml:space="preserve">Chapter V: </w:t>
            </w:r>
          </w:p>
          <w:p>
            <w:pPr>
              <w:pStyle w:val="style179"/>
              <w:ind w:left="360"/>
              <w:jc w:val="center"/>
              <w:rPr>
                <w:rFonts w:ascii="Times New Roman" w:cs="Times New Roman" w:hAnsi="Times New Roman"/>
                <w:b/>
                <w:sz w:val="24"/>
                <w:szCs w:val="24"/>
              </w:rPr>
            </w:pPr>
            <w:r>
              <w:rPr>
                <w:rFonts w:ascii="Times New Roman" w:cs="Times New Roman" w:hAnsi="Times New Roman"/>
                <w:b/>
                <w:sz w:val="24"/>
                <w:szCs w:val="24"/>
              </w:rPr>
              <w:t xml:space="preserve">IMPLEMENTATION OF </w:t>
            </w:r>
            <w:r>
              <w:rPr>
                <w:rFonts w:ascii="Times New Roman" w:cs="Times New Roman" w:hAnsi="Times New Roman"/>
                <w:b/>
                <w:sz w:val="24"/>
                <w:szCs w:val="24"/>
              </w:rPr>
              <w:t>ASSURED REMUNERATIVE PRICE</w:t>
            </w:r>
          </w:p>
          <w:p>
            <w:pPr>
              <w:pStyle w:val="style179"/>
              <w:ind w:left="360"/>
              <w:jc w:val="both"/>
              <w:rPr>
                <w:rFonts w:ascii="Times New Roman" w:cs="Times New Roman" w:hAnsi="Times New Roman"/>
                <w:sz w:val="24"/>
                <w:szCs w:val="24"/>
              </w:rPr>
            </w:pPr>
          </w:p>
          <w:p>
            <w:pPr>
              <w:pStyle w:val="style179"/>
              <w:numPr>
                <w:ilvl w:val="0"/>
                <w:numId w:val="4"/>
              </w:numPr>
              <w:tabs>
                <w:tab w:val="left" w:leader="none" w:pos="1695"/>
              </w:tabs>
              <w:rPr>
                <w:rFonts w:ascii="Times New Roman" w:cs="Times New Roman" w:hAnsi="Times New Roman"/>
                <w:sz w:val="24"/>
                <w:szCs w:val="24"/>
              </w:rPr>
            </w:pPr>
            <w:r>
              <w:rPr>
                <w:rFonts w:ascii="Times New Roman" w:cs="Times New Roman" w:hAnsi="Times New Roman"/>
                <w:sz w:val="24"/>
                <w:szCs w:val="24"/>
              </w:rPr>
              <w:t xml:space="preserve">In all agricultural markets of different forms including APMC markets, the auction or offer price for every crop will begin with the </w:t>
            </w:r>
            <w:r>
              <w:rPr>
                <w:rFonts w:ascii="Times New Roman" w:cs="Times New Roman" w:hAnsi="Times New Roman"/>
                <w:sz w:val="24"/>
                <w:szCs w:val="24"/>
              </w:rPr>
              <w:t>Assured Remunerative Price</w:t>
            </w:r>
            <w:r>
              <w:rPr>
                <w:rFonts w:ascii="Times New Roman" w:cs="Times New Roman" w:hAnsi="Times New Roman"/>
                <w:sz w:val="24"/>
                <w:szCs w:val="24"/>
              </w:rPr>
              <w:t xml:space="preserve"> as the floor price and no auction shall be allowed below the said price;</w:t>
            </w:r>
          </w:p>
          <w:p>
            <w:pPr>
              <w:pStyle w:val="style0"/>
              <w:tabs>
                <w:tab w:val="left" w:leader="none" w:pos="1695"/>
              </w:tabs>
              <w:spacing w:lineRule="auto" w:line="276"/>
              <w:rPr>
                <w:rFonts w:ascii="Times New Roman" w:cs="Times New Roman" w:hAnsi="Times New Roman"/>
                <w:sz w:val="24"/>
                <w:szCs w:val="24"/>
              </w:rPr>
            </w:pPr>
          </w:p>
          <w:p>
            <w:pPr>
              <w:pStyle w:val="style179"/>
              <w:numPr>
                <w:ilvl w:val="0"/>
                <w:numId w:val="4"/>
              </w:numPr>
              <w:jc w:val="both"/>
              <w:rPr>
                <w:rFonts w:ascii="Times New Roman" w:cs="Times New Roman" w:hAnsi="Times New Roman"/>
                <w:sz w:val="24"/>
                <w:szCs w:val="24"/>
              </w:rPr>
            </w:pPr>
            <w:r>
              <w:rPr>
                <w:rFonts w:ascii="Times New Roman" w:cs="Times New Roman" w:hAnsi="Times New Roman"/>
                <w:sz w:val="24"/>
                <w:szCs w:val="24"/>
              </w:rPr>
              <w:t xml:space="preserve">No buyer, including a buyer in any contract farming arrangement, shall purchase any crop below the </w:t>
            </w:r>
            <w:r>
              <w:rPr>
                <w:rFonts w:ascii="Times New Roman" w:cs="Times New Roman" w:hAnsi="Times New Roman"/>
                <w:sz w:val="24"/>
                <w:szCs w:val="24"/>
              </w:rPr>
              <w:t>Assured Remunerative Price</w:t>
            </w:r>
            <w:r>
              <w:rPr>
                <w:rFonts w:ascii="Times New Roman" w:cs="Times New Roman" w:hAnsi="Times New Roman"/>
                <w:sz w:val="24"/>
                <w:szCs w:val="24"/>
              </w:rPr>
              <w:t xml:space="preserve">, and any buyer resorting to purchase below </w:t>
            </w:r>
            <w:r>
              <w:rPr>
                <w:rFonts w:ascii="Times New Roman" w:cs="Times New Roman" w:hAnsi="Times New Roman"/>
                <w:sz w:val="24"/>
                <w:szCs w:val="24"/>
              </w:rPr>
              <w:t>Assured Remunerative Price</w:t>
            </w:r>
            <w:r>
              <w:rPr>
                <w:rFonts w:ascii="Times New Roman" w:cs="Times New Roman" w:hAnsi="Times New Roman"/>
                <w:sz w:val="24"/>
                <w:szCs w:val="24"/>
              </w:rPr>
              <w:t xml:space="preserve"> will be liable to prosecution; </w:t>
            </w:r>
          </w:p>
          <w:p>
            <w:pPr>
              <w:pStyle w:val="style179"/>
              <w:rPr>
                <w:rFonts w:ascii="Times New Roman" w:cs="Times New Roman" w:hAnsi="Times New Roman"/>
                <w:sz w:val="24"/>
                <w:szCs w:val="24"/>
              </w:rPr>
            </w:pPr>
          </w:p>
          <w:p>
            <w:pPr>
              <w:pStyle w:val="style179"/>
              <w:numPr>
                <w:ilvl w:val="0"/>
                <w:numId w:val="32"/>
              </w:numPr>
              <w:jc w:val="both"/>
              <w:rPr>
                <w:rFonts w:ascii="Times New Roman" w:cs="Times New Roman" w:hAnsi="Times New Roman"/>
                <w:sz w:val="24"/>
                <w:szCs w:val="24"/>
              </w:rPr>
            </w:pPr>
            <w:r>
              <w:rPr>
                <w:rFonts w:ascii="Times New Roman" w:cs="Times New Roman" w:hAnsi="Times New Roman"/>
                <w:sz w:val="24"/>
                <w:szCs w:val="24"/>
              </w:rPr>
              <w:t>There shall be de-barring of traders from abstaining from purchases in avoidance of this Act, especially during the quarter succeeding the seasonal harvest of a given commodity</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(3) The </w:t>
            </w:r>
            <w:r>
              <w:rPr>
                <w:rFonts w:ascii="Times New Roman" w:cs="Times New Roman" w:hAnsi="Times New Roman"/>
                <w:sz w:val="24"/>
                <w:szCs w:val="24"/>
              </w:rPr>
              <w:t xml:space="preserve">Government </w:t>
            </w:r>
            <w:r>
              <w:rPr>
                <w:rFonts w:ascii="Times New Roman" w:cs="Times New Roman" w:hAnsi="Times New Roman"/>
                <w:sz w:val="24"/>
                <w:szCs w:val="24"/>
              </w:rPr>
              <w:t>shall</w:t>
            </w:r>
            <w:r>
              <w:rPr>
                <w:rFonts w:ascii="Times New Roman" w:cs="Times New Roman" w:hAnsi="Times New Roman"/>
                <w:sz w:val="24"/>
                <w:szCs w:val="24"/>
              </w:rPr>
              <w:t xml:space="preserve"> open adequate number of procurement centres for all commodities </w:t>
            </w:r>
            <w:r>
              <w:rPr>
                <w:rFonts w:ascii="Times New Roman" w:cs="Times New Roman" w:hAnsi="Times New Roman"/>
                <w:sz w:val="24"/>
                <w:szCs w:val="24"/>
              </w:rPr>
              <w:t xml:space="preserve">in as localised a manner as possible, </w:t>
            </w:r>
            <w:r>
              <w:rPr>
                <w:rFonts w:ascii="Times New Roman" w:cs="Times New Roman" w:hAnsi="Times New Roman"/>
                <w:sz w:val="24"/>
                <w:szCs w:val="24"/>
              </w:rPr>
              <w:t xml:space="preserve">for procuring </w:t>
            </w:r>
            <w:r>
              <w:rPr>
                <w:rFonts w:ascii="Times New Roman" w:cs="Times New Roman" w:hAnsi="Times New Roman"/>
                <w:sz w:val="24"/>
                <w:szCs w:val="24"/>
              </w:rPr>
              <w:t xml:space="preserve">sufficient quantities through food schemes and commodity corporations at or above </w:t>
            </w:r>
            <w:r>
              <w:rPr>
                <w:rFonts w:ascii="Times New Roman" w:cs="Times New Roman" w:hAnsi="Times New Roman"/>
                <w:sz w:val="24"/>
                <w:szCs w:val="24"/>
              </w:rPr>
              <w:t>Assured Remunerative Price</w:t>
            </w:r>
            <w:r>
              <w:rPr>
                <w:rFonts w:ascii="Times New Roman" w:cs="Times New Roman" w:hAnsi="Times New Roman"/>
                <w:sz w:val="24"/>
                <w:szCs w:val="24"/>
              </w:rPr>
              <w:t xml:space="preserve"> to ensure a market for the farmers’ produce;</w:t>
            </w: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 xml:space="preserve">The </w:t>
            </w:r>
            <w:r>
              <w:rPr>
                <w:rFonts w:ascii="Times New Roman" w:cs="Times New Roman" w:hAnsi="Times New Roman"/>
                <w:sz w:val="24"/>
                <w:szCs w:val="24"/>
              </w:rPr>
              <w:t xml:space="preserve">Government </w:t>
            </w:r>
            <w:r>
              <w:rPr>
                <w:rFonts w:ascii="Times New Roman" w:cs="Times New Roman" w:hAnsi="Times New Roman"/>
                <w:sz w:val="24"/>
                <w:szCs w:val="24"/>
              </w:rPr>
              <w:t xml:space="preserve">shall implement timely and effective market intervention scheme in all commodities when market prices are going down, and shall provide sufficient financial outlays to ensure </w:t>
            </w:r>
            <w:r>
              <w:rPr>
                <w:rFonts w:ascii="Times New Roman" w:cs="Times New Roman" w:hAnsi="Times New Roman"/>
                <w:sz w:val="24"/>
                <w:szCs w:val="24"/>
              </w:rPr>
              <w:t xml:space="preserve">purchases at </w:t>
            </w:r>
            <w:r>
              <w:rPr>
                <w:rFonts w:ascii="Times New Roman" w:cs="Times New Roman" w:hAnsi="Times New Roman"/>
                <w:sz w:val="24"/>
                <w:szCs w:val="24"/>
              </w:rPr>
              <w:t>Assured Remunerative Price</w:t>
            </w:r>
            <w:r>
              <w:rPr>
                <w:rFonts w:ascii="Times New Roman" w:cs="Times New Roman" w:hAnsi="Times New Roman"/>
                <w:sz w:val="24"/>
                <w:szCs w:val="24"/>
              </w:rPr>
              <w:t>;</w:t>
            </w:r>
          </w:p>
          <w:p>
            <w:pPr>
              <w:pStyle w:val="style0"/>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(5) The Government shall implement effective mechanism for identifying the actual cultivators including tenant farmers and sharecroppers and ensuring that they get the benefit of </w:t>
            </w:r>
            <w:r>
              <w:rPr>
                <w:rFonts w:ascii="Times New Roman" w:cs="Times New Roman" w:hAnsi="Times New Roman"/>
                <w:sz w:val="24"/>
                <w:szCs w:val="24"/>
              </w:rPr>
              <w:t>Assured Remunerative Price</w:t>
            </w:r>
            <w:r>
              <w:rPr>
                <w:rFonts w:ascii="Times New Roman" w:cs="Times New Roman" w:hAnsi="Times New Roman"/>
                <w:sz w:val="24"/>
                <w:szCs w:val="24"/>
              </w:rPr>
              <w:t>, procurement and market intervention;</w:t>
            </w:r>
          </w:p>
          <w:p>
            <w:pPr>
              <w:pStyle w:val="style0"/>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(7) The Government shall be responsible for implementing effective schemes to prevent farmers from selling produce at low cost due to financial compulsion, including massive increase in access to storage facilities to enable all farmers to store their produce and sell at a time of remunerative prices, and schemes like warehouse receipts which enable the farmers to access finance of at least 75% of the value of the stored crop valued at </w:t>
            </w:r>
            <w:r>
              <w:rPr>
                <w:rFonts w:ascii="Times New Roman" w:cs="Times New Roman" w:hAnsi="Times New Roman"/>
                <w:sz w:val="24"/>
                <w:szCs w:val="24"/>
              </w:rPr>
              <w:t>Assured Remunerative Price</w:t>
            </w:r>
            <w:r>
              <w:rPr>
                <w:rFonts w:ascii="Times New Roman" w:cs="Times New Roman" w:hAnsi="Times New Roman"/>
                <w:sz w:val="24"/>
                <w:szCs w:val="24"/>
              </w:rPr>
              <w:t xml:space="preserve"> or market value whichever is higher;</w:t>
            </w: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(8) The </w:t>
            </w:r>
            <w:r>
              <w:rPr>
                <w:rFonts w:ascii="Times New Roman" w:cs="Times New Roman" w:hAnsi="Times New Roman"/>
                <w:sz w:val="24"/>
                <w:szCs w:val="24"/>
              </w:rPr>
              <w:t xml:space="preserve">Government </w:t>
            </w:r>
            <w:r>
              <w:rPr>
                <w:rFonts w:ascii="Times New Roman" w:cs="Times New Roman" w:hAnsi="Times New Roman"/>
                <w:sz w:val="24"/>
                <w:szCs w:val="24"/>
              </w:rPr>
              <w:t>shall invest</w:t>
            </w:r>
            <w:r>
              <w:rPr>
                <w:rFonts w:ascii="Times New Roman" w:cs="Times New Roman" w:hAnsi="Times New Roman"/>
                <w:sz w:val="24"/>
                <w:szCs w:val="24"/>
              </w:rPr>
              <w:t xml:space="preserve"> in organising farmers into Farmer Producer Organisations, with sufficient infrastructure and financial capital to run their marketing enterprises including processed, value-added produce;</w:t>
            </w:r>
          </w:p>
          <w:p>
            <w:pPr>
              <w:pStyle w:val="style0"/>
              <w:spacing w:lineRule="auto" w:line="276"/>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(9) The Government shall take all measures to reduce the cost of production by reducing the input costs through subsidies and schemes, and by promoting low-cost sustainable methods of agriculture</w:t>
            </w:r>
          </w:p>
          <w:p>
            <w:pPr>
              <w:pStyle w:val="style179"/>
              <w:ind w:left="360"/>
              <w:jc w:val="both"/>
              <w:rPr>
                <w:rFonts w:ascii="Times New Roman" w:cs="Times New Roman" w:hAnsi="Times New Roman"/>
                <w:sz w:val="24"/>
                <w:szCs w:val="24"/>
              </w:rPr>
            </w:pPr>
          </w:p>
        </w:tc>
        <w:tc>
          <w:tcPr>
            <w:tcW w:w="1337" w:type="dxa"/>
            <w:tcBorders/>
            <w:tcFitText w:val="false"/>
          </w:tcPr>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 xml:space="preserve">Bar on auction or offer of price below </w:t>
            </w:r>
            <w:r>
              <w:rPr>
                <w:rFonts w:ascii="Times New Roman" w:cs="Times New Roman" w:hAnsi="Times New Roman"/>
                <w:sz w:val="20"/>
                <w:szCs w:val="20"/>
              </w:rPr>
              <w:t>Assured Remunerative Price</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Obligation on the government to open Procurement Centres</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Timely and effective market intervention</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Actual benefit to go to real cultivators</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Other measures to prevent distress sales</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Investments on FPOs</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Measures to reduce and regulate input costs</w:t>
            </w:r>
          </w:p>
        </w:tc>
      </w:tr>
      <w:tr>
        <w:tblPrEx/>
        <w:trPr/>
        <w:tc>
          <w:tcPr>
            <w:tcW w:w="1101" w:type="dxa"/>
            <w:tcBorders/>
            <w:tcFitText w:val="false"/>
          </w:tcPr>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jc w:val="center"/>
              <w:rPr>
                <w:rFonts w:ascii="Times New Roman" w:cs="Times New Roman" w:hAnsi="Times New Roman"/>
                <w:b/>
              </w:rPr>
            </w:pPr>
          </w:p>
          <w:p>
            <w:pPr>
              <w:pStyle w:val="style0"/>
              <w:jc w:val="center"/>
              <w:rPr>
                <w:rFonts w:ascii="Times New Roman" w:cs="Times New Roman" w:hAnsi="Times New Roman"/>
                <w:b/>
              </w:rPr>
            </w:pPr>
            <w:r>
              <w:rPr>
                <w:rFonts w:ascii="Times New Roman" w:cs="Times New Roman" w:hAnsi="Times New Roman"/>
                <w:b/>
              </w:rPr>
              <w:t>13</w:t>
            </w:r>
            <w:r>
              <w:rPr>
                <w:rFonts w:ascii="Times New Roman" w:cs="Times New Roman" w:hAnsi="Times New Roman"/>
                <w:b/>
              </w:rPr>
              <w:t>.</w:t>
            </w:r>
          </w:p>
          <w:p>
            <w:pPr>
              <w:pStyle w:val="style0"/>
              <w:ind w:left="720"/>
              <w:jc w:val="right"/>
              <w:rPr>
                <w:rFonts w:ascii="Times New Roman" w:cs="Times New Roman" w:hAnsi="Times New Roman"/>
              </w:rPr>
            </w:pPr>
          </w:p>
        </w:tc>
        <w:tc>
          <w:tcPr>
            <w:tcW w:w="6804" w:type="dxa"/>
            <w:tcBorders/>
            <w:tcFitText w:val="false"/>
          </w:tcPr>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Chapter VI: </w:t>
            </w:r>
          </w:p>
          <w:p>
            <w:pPr>
              <w:pStyle w:val="style0"/>
              <w:jc w:val="center"/>
              <w:rPr>
                <w:rFonts w:ascii="Times New Roman" w:cs="Times New Roman" w:hAnsi="Times New Roman"/>
                <w:b/>
                <w:sz w:val="24"/>
                <w:szCs w:val="24"/>
              </w:rPr>
            </w:pPr>
            <w:r>
              <w:rPr>
                <w:rFonts w:ascii="Times New Roman" w:cs="Times New Roman" w:hAnsi="Times New Roman"/>
                <w:b/>
                <w:sz w:val="24"/>
                <w:szCs w:val="24"/>
              </w:rPr>
              <w:t>GRIEVANCE REDRESSAL BY WAY OF DEFICIT PAYMENT AND COMPENSATION</w:t>
            </w:r>
          </w:p>
          <w:p>
            <w:pPr>
              <w:pStyle w:val="style0"/>
              <w:jc w:val="center"/>
              <w:rPr>
                <w:rFonts w:ascii="Times New Roman" w:cs="Times New Roman" w:hAnsi="Times New Roman"/>
                <w:b/>
                <w:sz w:val="24"/>
                <w:szCs w:val="24"/>
              </w:rPr>
            </w:pPr>
          </w:p>
          <w:p>
            <w:pPr>
              <w:pStyle w:val="style179"/>
              <w:numPr>
                <w:ilvl w:val="0"/>
                <w:numId w:val="21"/>
              </w:numPr>
              <w:jc w:val="both"/>
              <w:rPr>
                <w:rFonts w:ascii="Times New Roman" w:cs="Times New Roman" w:hAnsi="Times New Roman"/>
                <w:sz w:val="24"/>
                <w:szCs w:val="24"/>
              </w:rPr>
            </w:pPr>
            <w:r>
              <w:rPr>
                <w:rFonts w:ascii="Times New Roman" w:cs="Times New Roman" w:hAnsi="Times New Roman"/>
                <w:sz w:val="24"/>
                <w:szCs w:val="24"/>
              </w:rPr>
              <w:t xml:space="preserve">Any farmer who does not obtain the </w:t>
            </w:r>
            <w:r>
              <w:rPr>
                <w:rFonts w:ascii="Times New Roman" w:cs="Times New Roman" w:hAnsi="Times New Roman"/>
                <w:sz w:val="24"/>
                <w:szCs w:val="24"/>
              </w:rPr>
              <w:t>Assured Remunerative Price</w:t>
            </w:r>
            <w:r>
              <w:rPr>
                <w:rFonts w:ascii="Times New Roman" w:cs="Times New Roman" w:hAnsi="Times New Roman"/>
                <w:sz w:val="24"/>
                <w:szCs w:val="24"/>
              </w:rPr>
              <w:t xml:space="preserve"> for her/his sale of agricultural commodities is entitled to a D</w:t>
            </w:r>
            <w:r>
              <w:rPr>
                <w:rFonts w:ascii="Times New Roman" w:cs="Times New Roman" w:hAnsi="Times New Roman"/>
                <w:sz w:val="24"/>
                <w:szCs w:val="24"/>
              </w:rPr>
              <w:t xml:space="preserve">eficit Payment as defined, which is the difference between the price obtained by the farmer and the </w:t>
            </w:r>
            <w:r>
              <w:rPr>
                <w:rFonts w:ascii="Times New Roman" w:cs="Times New Roman" w:hAnsi="Times New Roman"/>
                <w:sz w:val="24"/>
                <w:szCs w:val="24"/>
              </w:rPr>
              <w:t>Assured Remunerative Price</w:t>
            </w:r>
            <w:r>
              <w:rPr>
                <w:rFonts w:ascii="Times New Roman" w:cs="Times New Roman" w:hAnsi="Times New Roman"/>
                <w:sz w:val="24"/>
                <w:szCs w:val="24"/>
              </w:rPr>
              <w:t>.</w:t>
            </w:r>
          </w:p>
          <w:p>
            <w:pPr>
              <w:pStyle w:val="style179"/>
              <w:ind w:left="360"/>
              <w:jc w:val="both"/>
              <w:rPr>
                <w:rFonts w:ascii="Times New Roman" w:cs="Times New Roman" w:hAnsi="Times New Roman"/>
                <w:sz w:val="24"/>
                <w:szCs w:val="24"/>
              </w:rPr>
            </w:pPr>
          </w:p>
          <w:p>
            <w:pPr>
              <w:pStyle w:val="style179"/>
              <w:numPr>
                <w:ilvl w:val="0"/>
                <w:numId w:val="21"/>
              </w:numPr>
              <w:jc w:val="both"/>
              <w:rPr>
                <w:rFonts w:ascii="Times New Roman" w:cs="Times New Roman" w:hAnsi="Times New Roman"/>
                <w:sz w:val="24"/>
                <w:szCs w:val="24"/>
              </w:rPr>
            </w:pPr>
            <w:r>
              <w:rPr>
                <w:rFonts w:ascii="Times New Roman" w:cs="Times New Roman" w:hAnsi="Times New Roman"/>
                <w:sz w:val="24"/>
                <w:szCs w:val="24"/>
              </w:rPr>
              <w:t xml:space="preserve">A 3-member </w:t>
            </w:r>
            <w:r>
              <w:rPr>
                <w:rFonts w:ascii="Times New Roman" w:cs="Times New Roman" w:hAnsi="Times New Roman"/>
                <w:sz w:val="24"/>
                <w:szCs w:val="24"/>
              </w:rPr>
              <w:t xml:space="preserve">Grievance </w:t>
            </w:r>
            <w:r>
              <w:rPr>
                <w:rFonts w:ascii="Times New Roman" w:cs="Times New Roman" w:hAnsi="Times New Roman"/>
                <w:sz w:val="24"/>
                <w:szCs w:val="24"/>
              </w:rPr>
              <w:t>Redressal</w:t>
            </w:r>
            <w:r>
              <w:rPr>
                <w:rFonts w:ascii="Times New Roman" w:cs="Times New Roman" w:hAnsi="Times New Roman"/>
                <w:sz w:val="24"/>
                <w:szCs w:val="24"/>
              </w:rPr>
              <w:t xml:space="preserve"> </w:t>
            </w:r>
            <w:r>
              <w:rPr>
                <w:rFonts w:ascii="Times New Roman" w:cs="Times New Roman" w:hAnsi="Times New Roman"/>
                <w:sz w:val="24"/>
                <w:szCs w:val="24"/>
              </w:rPr>
              <w:t>Committee shall be set up at the district-level</w:t>
            </w:r>
            <w:r>
              <w:rPr>
                <w:rFonts w:ascii="Times New Roman" w:cs="Times New Roman" w:hAnsi="Times New Roman"/>
                <w:sz w:val="24"/>
                <w:szCs w:val="24"/>
              </w:rPr>
              <w:t>, under the administrative oversight of the Agricultural Marketing Department, to receive and resolve individual compl</w:t>
            </w:r>
            <w:r>
              <w:rPr>
                <w:rFonts w:ascii="Times New Roman" w:cs="Times New Roman" w:hAnsi="Times New Roman"/>
                <w:sz w:val="24"/>
                <w:szCs w:val="24"/>
              </w:rPr>
              <w:t xml:space="preserve">aints from farmers who do not obtain </w:t>
            </w:r>
            <w:r>
              <w:rPr>
                <w:rFonts w:ascii="Times New Roman" w:cs="Times New Roman" w:hAnsi="Times New Roman"/>
                <w:sz w:val="24"/>
                <w:szCs w:val="24"/>
              </w:rPr>
              <w:t>Assured Remunerative Price</w:t>
            </w:r>
            <w:r>
              <w:rPr>
                <w:rFonts w:ascii="Times New Roman" w:cs="Times New Roman" w:hAnsi="Times New Roman"/>
                <w:sz w:val="24"/>
                <w:szCs w:val="24"/>
              </w:rPr>
              <w:t xml:space="preserve"> for their sale. </w:t>
            </w:r>
          </w:p>
          <w:p>
            <w:pPr>
              <w:pStyle w:val="style179"/>
              <w:numPr>
                <w:ilvl w:val="1"/>
                <w:numId w:val="21"/>
              </w:numPr>
              <w:jc w:val="both"/>
              <w:rPr>
                <w:rFonts w:ascii="Times New Roman" w:cs="Times New Roman" w:hAnsi="Times New Roman"/>
                <w:sz w:val="24"/>
                <w:szCs w:val="24"/>
              </w:rPr>
            </w:pPr>
            <w:r>
              <w:rPr>
                <w:rFonts w:ascii="Times New Roman" w:cs="Times New Roman" w:hAnsi="Times New Roman"/>
                <w:sz w:val="24"/>
                <w:szCs w:val="24"/>
              </w:rPr>
              <w:t>This Committee shall consist of a district level representative each of the agriculture and marketing departments, in addition to a Farmers’ Representative.</w:t>
            </w:r>
          </w:p>
          <w:p>
            <w:pPr>
              <w:pStyle w:val="style179"/>
              <w:numPr>
                <w:ilvl w:val="1"/>
                <w:numId w:val="21"/>
              </w:numPr>
              <w:jc w:val="both"/>
              <w:rPr>
                <w:rFonts w:ascii="Times New Roman" w:cs="Times New Roman" w:hAnsi="Times New Roman"/>
                <w:sz w:val="24"/>
                <w:szCs w:val="24"/>
              </w:rPr>
            </w:pPr>
            <w:r>
              <w:rPr>
                <w:rFonts w:ascii="Times New Roman" w:cs="Times New Roman" w:hAnsi="Times New Roman"/>
                <w:sz w:val="24"/>
                <w:szCs w:val="24"/>
              </w:rPr>
              <w:t xml:space="preserve">Such a Committee shall follow a simple verification procedure to be followed in case of individual farmers, </w:t>
            </w:r>
            <w:r>
              <w:rPr>
                <w:rFonts w:ascii="Times New Roman" w:cs="Times New Roman" w:hAnsi="Times New Roman"/>
                <w:sz w:val="24"/>
                <w:szCs w:val="24"/>
              </w:rPr>
              <w:t xml:space="preserve">to </w:t>
            </w:r>
            <w:r>
              <w:rPr>
                <w:rFonts w:ascii="Times New Roman" w:cs="Times New Roman" w:hAnsi="Times New Roman"/>
                <w:sz w:val="24"/>
                <w:szCs w:val="24"/>
              </w:rPr>
              <w:t xml:space="preserve">determine the quantum of amount to be paid, and </w:t>
            </w:r>
            <w:r>
              <w:rPr>
                <w:rFonts w:ascii="Times New Roman" w:cs="Times New Roman" w:hAnsi="Times New Roman"/>
                <w:sz w:val="24"/>
                <w:szCs w:val="24"/>
              </w:rPr>
              <w:t>issue its directions for Deficit Payment for that farmer, within a month of receiving an application.</w:t>
            </w:r>
          </w:p>
          <w:p>
            <w:pPr>
              <w:pStyle w:val="style179"/>
              <w:ind w:left="1080"/>
              <w:jc w:val="both"/>
              <w:rPr>
                <w:rFonts w:ascii="Times New Roman" w:cs="Times New Roman" w:hAnsi="Times New Roman"/>
                <w:sz w:val="24"/>
                <w:szCs w:val="24"/>
              </w:rPr>
            </w:pPr>
          </w:p>
          <w:p>
            <w:pPr>
              <w:pStyle w:val="style179"/>
              <w:numPr>
                <w:ilvl w:val="0"/>
                <w:numId w:val="21"/>
              </w:numPr>
              <w:jc w:val="both"/>
              <w:rPr>
                <w:rFonts w:ascii="Times New Roman" w:cs="Times New Roman" w:hAnsi="Times New Roman"/>
                <w:sz w:val="24"/>
                <w:szCs w:val="24"/>
              </w:rPr>
            </w:pPr>
            <w:r>
              <w:rPr>
                <w:rFonts w:ascii="Times New Roman" w:cs="Times New Roman" w:hAnsi="Times New Roman"/>
                <w:sz w:val="24"/>
                <w:szCs w:val="24"/>
              </w:rPr>
              <w:t xml:space="preserve">In the case of average market price which is below the </w:t>
            </w:r>
            <w:r>
              <w:rPr>
                <w:rFonts w:ascii="Times New Roman" w:cs="Times New Roman" w:hAnsi="Times New Roman"/>
                <w:sz w:val="24"/>
                <w:szCs w:val="24"/>
              </w:rPr>
              <w:t>Assured Remunerative Price</w:t>
            </w:r>
            <w:r>
              <w:rPr>
                <w:rFonts w:ascii="Times New Roman" w:cs="Times New Roman" w:hAnsi="Times New Roman"/>
                <w:sz w:val="24"/>
                <w:szCs w:val="24"/>
              </w:rPr>
              <w:t xml:space="preserve"> for a particular commodity, the State CACP can recommend Deficit Payment to all eligible farmers who sold the particular commodity.</w:t>
            </w:r>
          </w:p>
          <w:p>
            <w:pPr>
              <w:pStyle w:val="style179"/>
              <w:ind w:left="360"/>
              <w:jc w:val="both"/>
              <w:rPr>
                <w:rFonts w:ascii="Times New Roman" w:cs="Times New Roman" w:hAnsi="Times New Roman"/>
                <w:sz w:val="24"/>
                <w:szCs w:val="24"/>
              </w:rPr>
            </w:pPr>
          </w:p>
          <w:p>
            <w:pPr>
              <w:pStyle w:val="style179"/>
              <w:numPr>
                <w:ilvl w:val="0"/>
                <w:numId w:val="21"/>
              </w:numPr>
              <w:jc w:val="both"/>
              <w:rPr>
                <w:rFonts w:ascii="Times New Roman" w:cs="Times New Roman" w:hAnsi="Times New Roman"/>
                <w:sz w:val="24"/>
                <w:szCs w:val="24"/>
              </w:rPr>
            </w:pPr>
            <w:r>
              <w:rPr>
                <w:rFonts w:ascii="Times New Roman" w:cs="Times New Roman" w:hAnsi="Times New Roman"/>
                <w:sz w:val="24"/>
                <w:szCs w:val="24"/>
              </w:rPr>
              <w:t xml:space="preserve">If a farmer does not receive the assistance and compensation as per </w:t>
            </w:r>
            <w:r>
              <w:rPr>
                <w:rFonts w:ascii="Times New Roman" w:cs="Times New Roman" w:hAnsi="Times New Roman"/>
                <w:sz w:val="24"/>
                <w:szCs w:val="24"/>
              </w:rPr>
              <w:t xml:space="preserve">the above, the farmer may approach the State Commission for grievance </w:t>
            </w:r>
            <w:r>
              <w:rPr>
                <w:rFonts w:ascii="Times New Roman" w:cs="Times New Roman" w:hAnsi="Times New Roman"/>
                <w:sz w:val="24"/>
                <w:szCs w:val="24"/>
              </w:rPr>
              <w:t>redressal</w:t>
            </w:r>
            <w:r>
              <w:rPr>
                <w:rFonts w:ascii="Times New Roman" w:cs="Times New Roman" w:hAnsi="Times New Roman"/>
                <w:sz w:val="24"/>
                <w:szCs w:val="24"/>
              </w:rPr>
              <w:t>.</w:t>
            </w:r>
          </w:p>
          <w:p>
            <w:pPr>
              <w:pStyle w:val="style0"/>
              <w:jc w:val="both"/>
              <w:rPr>
                <w:rFonts w:ascii="Times New Roman" w:cs="Times New Roman" w:hAnsi="Times New Roman"/>
                <w:b/>
                <w:sz w:val="24"/>
                <w:szCs w:val="24"/>
              </w:rPr>
            </w:pPr>
          </w:p>
        </w:tc>
        <w:tc>
          <w:tcPr>
            <w:tcW w:w="1337" w:type="dxa"/>
            <w:tcBorders/>
            <w:tcFitText w:val="false"/>
          </w:tcPr>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 xml:space="preserve">Entitlement to Deficit Payment </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 xml:space="preserve">District level Grievance </w:t>
            </w:r>
            <w:r>
              <w:rPr>
                <w:rFonts w:ascii="Times New Roman" w:cs="Times New Roman" w:hAnsi="Times New Roman"/>
                <w:sz w:val="20"/>
                <w:szCs w:val="20"/>
              </w:rPr>
              <w:t>Redressal</w:t>
            </w:r>
            <w:r>
              <w:rPr>
                <w:rFonts w:ascii="Times New Roman" w:cs="Times New Roman" w:hAnsi="Times New Roman"/>
                <w:sz w:val="20"/>
                <w:szCs w:val="20"/>
              </w:rPr>
              <w:t xml:space="preserve"> Committee and Orders for Deficit payment through DBT</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Compensation for delays</w:t>
            </w:r>
          </w:p>
          <w:p>
            <w:pPr>
              <w:pStyle w:val="style0"/>
              <w:jc w:val="both"/>
              <w:rPr>
                <w:rFonts w:ascii="Times New Roman" w:cs="Times New Roman" w:hAnsi="Times New Roman"/>
                <w:sz w:val="20"/>
                <w:szCs w:val="20"/>
              </w:rPr>
            </w:pPr>
          </w:p>
        </w:tc>
      </w:tr>
      <w:tr>
        <w:tblPrEx/>
        <w:trPr/>
        <w:tc>
          <w:tcPr>
            <w:tcW w:w="1101" w:type="dxa"/>
            <w:tcBorders/>
            <w:tcFitText w:val="false"/>
          </w:tcPr>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jc w:val="center"/>
              <w:rPr>
                <w:rFonts w:ascii="Times New Roman" w:cs="Times New Roman" w:hAnsi="Times New Roman"/>
                <w:b/>
              </w:rPr>
            </w:pPr>
            <w:r>
              <w:rPr>
                <w:rFonts w:ascii="Times New Roman" w:cs="Times New Roman" w:hAnsi="Times New Roman"/>
                <w:b/>
              </w:rPr>
              <w:t>14.</w:t>
            </w:r>
          </w:p>
        </w:tc>
        <w:tc>
          <w:tcPr>
            <w:tcW w:w="6804"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Chapter VII: </w:t>
            </w:r>
          </w:p>
          <w:p>
            <w:pPr>
              <w:pStyle w:val="style0"/>
              <w:jc w:val="center"/>
              <w:rPr>
                <w:rFonts w:ascii="Times New Roman" w:cs="Times New Roman" w:hAnsi="Times New Roman"/>
                <w:b/>
                <w:sz w:val="24"/>
                <w:szCs w:val="24"/>
              </w:rPr>
            </w:pPr>
            <w:r>
              <w:rPr>
                <w:rFonts w:ascii="Times New Roman" w:cs="Times New Roman" w:hAnsi="Times New Roman"/>
                <w:b/>
                <w:sz w:val="24"/>
                <w:szCs w:val="24"/>
              </w:rPr>
              <w:t>OBLIGATIONS ON THE CENTRAL AND STATE GOVERNMENTS</w:t>
            </w:r>
          </w:p>
          <w:p>
            <w:pPr>
              <w:pStyle w:val="style0"/>
              <w:jc w:val="center"/>
              <w:rPr>
                <w:rFonts w:ascii="Times New Roman" w:cs="Times New Roman" w:hAnsi="Times New Roman"/>
                <w:sz w:val="24"/>
                <w:szCs w:val="24"/>
              </w:rPr>
            </w:pPr>
          </w:p>
          <w:p>
            <w:pPr>
              <w:pStyle w:val="style179"/>
              <w:numPr>
                <w:ilvl w:val="0"/>
                <w:numId w:val="34"/>
              </w:numPr>
              <w:jc w:val="both"/>
              <w:rPr>
                <w:rFonts w:ascii="Times New Roman" w:cs="Times New Roman" w:hAnsi="Times New Roman"/>
                <w:sz w:val="24"/>
                <w:szCs w:val="24"/>
              </w:rPr>
            </w:pPr>
            <w:r>
              <w:rPr>
                <w:rFonts w:ascii="Times New Roman" w:cs="Times New Roman" w:hAnsi="Times New Roman"/>
                <w:sz w:val="24"/>
                <w:szCs w:val="24"/>
              </w:rPr>
              <w:t>The Government shall set aside and spend adequate funds for a comprehensive assessment of costs for all commodities, including by instituting systems for collection of data for such agricultural commodities for which such data systems do not exist at this point of time;</w:t>
            </w:r>
          </w:p>
          <w:p>
            <w:pPr>
              <w:pStyle w:val="style179"/>
              <w:numPr>
                <w:ilvl w:val="0"/>
                <w:numId w:val="34"/>
              </w:numPr>
              <w:jc w:val="both"/>
              <w:rPr>
                <w:rFonts w:ascii="Times New Roman" w:cs="Times New Roman" w:hAnsi="Times New Roman"/>
                <w:sz w:val="24"/>
                <w:szCs w:val="24"/>
              </w:rPr>
            </w:pPr>
            <w:r>
              <w:rPr>
                <w:rFonts w:ascii="Times New Roman" w:cs="Times New Roman" w:hAnsi="Times New Roman"/>
                <w:sz w:val="24"/>
                <w:szCs w:val="24"/>
              </w:rPr>
              <w:t>The Government shall set aside adequate financial outlays for the effective functioning of the CACP including for commissioned primary research and other such work of the Commission;</w:t>
            </w:r>
          </w:p>
          <w:p>
            <w:pPr>
              <w:pStyle w:val="style179"/>
              <w:numPr>
                <w:ilvl w:val="0"/>
                <w:numId w:val="34"/>
              </w:numPr>
              <w:jc w:val="both"/>
              <w:rPr>
                <w:rFonts w:ascii="Times New Roman" w:cs="Times New Roman" w:hAnsi="Times New Roman"/>
                <w:sz w:val="24"/>
                <w:szCs w:val="24"/>
              </w:rPr>
            </w:pPr>
            <w:r>
              <w:rPr>
                <w:rFonts w:ascii="Times New Roman" w:cs="Times New Roman" w:hAnsi="Times New Roman"/>
                <w:sz w:val="24"/>
                <w:szCs w:val="24"/>
              </w:rPr>
              <w:t xml:space="preserve">The Government shall set aside adequate financial outlays for setting up an “Assured Market Prices Fund” with an initial outlay of </w:t>
            </w:r>
            <w:r>
              <w:rPr>
                <w:rFonts w:ascii="Times New Roman" w:cs="Times New Roman" w:hAnsi="Times New Roman"/>
                <w:sz w:val="24"/>
                <w:szCs w:val="24"/>
              </w:rPr>
              <w:t>Rs</w:t>
            </w:r>
            <w:r>
              <w:rPr>
                <w:rFonts w:ascii="Times New Roman" w:cs="Times New Roman" w:hAnsi="Times New Roman"/>
                <w:sz w:val="24"/>
                <w:szCs w:val="24"/>
              </w:rPr>
              <w:t xml:space="preserve">. 100,000 </w:t>
            </w:r>
            <w:r>
              <w:rPr>
                <w:rFonts w:ascii="Times New Roman" w:cs="Times New Roman" w:hAnsi="Times New Roman"/>
                <w:sz w:val="24"/>
                <w:szCs w:val="24"/>
              </w:rPr>
              <w:t>crores</w:t>
            </w:r>
            <w:r>
              <w:rPr>
                <w:rFonts w:ascii="Times New Roman" w:cs="Times New Roman" w:hAnsi="Times New Roman"/>
                <w:sz w:val="24"/>
                <w:szCs w:val="24"/>
              </w:rPr>
              <w:t xml:space="preserve"> for effective market intervention, which is in addition to the financial outlays given to various agencies for procurement of food grains under the </w:t>
            </w:r>
            <w:r>
              <w:rPr>
                <w:rFonts w:ascii="Times New Roman" w:cs="Times New Roman" w:hAnsi="Times New Roman"/>
                <w:sz w:val="24"/>
                <w:szCs w:val="24"/>
              </w:rPr>
              <w:t>ongoing</w:t>
            </w:r>
            <w:r>
              <w:rPr>
                <w:rFonts w:ascii="Times New Roman" w:cs="Times New Roman" w:hAnsi="Times New Roman"/>
                <w:sz w:val="24"/>
                <w:szCs w:val="24"/>
              </w:rPr>
              <w:t xml:space="preserve"> food schemes. </w:t>
            </w:r>
          </w:p>
          <w:p>
            <w:pPr>
              <w:pStyle w:val="style179"/>
              <w:numPr>
                <w:ilvl w:val="0"/>
                <w:numId w:val="11"/>
              </w:numPr>
              <w:jc w:val="both"/>
              <w:rPr>
                <w:rFonts w:ascii="Times New Roman" w:cs="Times New Roman" w:hAnsi="Times New Roman"/>
                <w:sz w:val="24"/>
                <w:szCs w:val="24"/>
              </w:rPr>
            </w:pPr>
            <w:r>
              <w:rPr>
                <w:rFonts w:ascii="Times New Roman" w:cs="Times New Roman" w:hAnsi="Times New Roman"/>
                <w:sz w:val="24"/>
                <w:szCs w:val="24"/>
              </w:rPr>
              <w:t>Such a Fund to be utilised for Direct Benefit Transfer of Deficit Payments as ordered by District Level Committees, to be executed within one month of the Committee’s written orders on the same</w:t>
            </w:r>
          </w:p>
          <w:p>
            <w:pPr>
              <w:pStyle w:val="style179"/>
              <w:numPr>
                <w:ilvl w:val="0"/>
                <w:numId w:val="34"/>
              </w:numPr>
              <w:jc w:val="both"/>
              <w:rPr>
                <w:rFonts w:ascii="Times New Roman" w:cs="Times New Roman" w:hAnsi="Times New Roman"/>
                <w:sz w:val="24"/>
                <w:szCs w:val="24"/>
              </w:rPr>
            </w:pPr>
            <w:r>
              <w:rPr>
                <w:rFonts w:ascii="Times New Roman" w:cs="Times New Roman" w:hAnsi="Times New Roman"/>
                <w:sz w:val="24"/>
                <w:szCs w:val="24"/>
              </w:rPr>
              <w:t>State Governments to set up their own Funds with adequate outlays, to meet the obligations of fixing any</w:t>
            </w:r>
            <w:r>
              <w:rPr>
                <w:rFonts w:ascii="Times New Roman" w:cs="Times New Roman" w:hAnsi="Times New Roman"/>
                <w:sz w:val="24"/>
                <w:szCs w:val="24"/>
              </w:rPr>
              <w:t xml:space="preserve"> ARP </w:t>
            </w:r>
            <w:r>
              <w:rPr>
                <w:rFonts w:ascii="Times New Roman" w:cs="Times New Roman" w:hAnsi="Times New Roman"/>
                <w:sz w:val="24"/>
                <w:szCs w:val="24"/>
              </w:rPr>
              <w:t xml:space="preserve">over and above the CACP’s recommendation and government’s announcement of </w:t>
            </w:r>
            <w:r>
              <w:rPr>
                <w:rFonts w:ascii="Times New Roman" w:cs="Times New Roman" w:hAnsi="Times New Roman"/>
                <w:sz w:val="24"/>
                <w:szCs w:val="24"/>
              </w:rPr>
              <w:t>Assured Remunerative Price</w:t>
            </w:r>
            <w:r>
              <w:rPr>
                <w:rFonts w:ascii="Times New Roman" w:cs="Times New Roman" w:hAnsi="Times New Roman"/>
                <w:sz w:val="24"/>
                <w:szCs w:val="24"/>
              </w:rPr>
              <w:t>s.</w:t>
            </w:r>
          </w:p>
          <w:p>
            <w:pPr>
              <w:pStyle w:val="style0"/>
              <w:jc w:val="center"/>
              <w:rPr>
                <w:rFonts w:ascii="Times New Roman" w:cs="Times New Roman" w:hAnsi="Times New Roman"/>
                <w:b/>
                <w:sz w:val="24"/>
                <w:szCs w:val="24"/>
              </w:rPr>
            </w:pPr>
          </w:p>
        </w:tc>
        <w:tc>
          <w:tcPr>
            <w:tcW w:w="1337" w:type="dxa"/>
            <w:tcBorders/>
            <w:tcFitText w:val="false"/>
          </w:tcPr>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Obligations of the Central Government</w:t>
            </w:r>
          </w:p>
        </w:tc>
      </w:tr>
      <w:tr>
        <w:tblPrEx/>
        <w:trPr/>
        <w:tc>
          <w:tcPr>
            <w:tcW w:w="1101" w:type="dxa"/>
            <w:tcBorders/>
            <w:tcFitText w:val="false"/>
          </w:tcPr>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ind w:left="720"/>
              <w:jc w:val="right"/>
              <w:rPr>
                <w:rFonts w:ascii="Times New Roman" w:cs="Times New Roman" w:hAnsi="Times New Roman"/>
              </w:rPr>
            </w:pPr>
          </w:p>
          <w:p>
            <w:pPr>
              <w:pStyle w:val="style0"/>
              <w:jc w:val="center"/>
              <w:rPr>
                <w:rFonts w:ascii="Times New Roman" w:cs="Times New Roman" w:hAnsi="Times New Roman"/>
                <w:b/>
              </w:rPr>
            </w:pPr>
            <w:r>
              <w:rPr>
                <w:rFonts w:ascii="Times New Roman" w:cs="Times New Roman" w:hAnsi="Times New Roman"/>
                <w:b/>
              </w:rPr>
              <w:t>15</w:t>
            </w:r>
            <w:r>
              <w:rPr>
                <w:rFonts w:ascii="Times New Roman" w:cs="Times New Roman" w:hAnsi="Times New Roman"/>
                <w:b/>
              </w:rPr>
              <w:t>.</w:t>
            </w:r>
          </w:p>
        </w:tc>
        <w:tc>
          <w:tcPr>
            <w:tcW w:w="6804"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Chapter VIII: </w:t>
            </w:r>
          </w:p>
          <w:p>
            <w:pPr>
              <w:pStyle w:val="style0"/>
              <w:jc w:val="center"/>
              <w:rPr>
                <w:rFonts w:ascii="Times New Roman" w:cs="Times New Roman" w:hAnsi="Times New Roman"/>
                <w:b/>
                <w:sz w:val="24"/>
                <w:szCs w:val="24"/>
              </w:rPr>
            </w:pPr>
            <w:r>
              <w:rPr>
                <w:rFonts w:ascii="Times New Roman" w:cs="Times New Roman" w:hAnsi="Times New Roman"/>
                <w:b/>
                <w:sz w:val="24"/>
                <w:szCs w:val="24"/>
              </w:rPr>
              <w:t>OFFENCES AND PENALTIES</w:t>
            </w:r>
          </w:p>
          <w:p>
            <w:pPr>
              <w:pStyle w:val="style0"/>
              <w:jc w:val="center"/>
              <w:rPr>
                <w:rFonts w:ascii="Times New Roman" w:cs="Times New Roman" w:hAnsi="Times New Roman"/>
                <w:b/>
                <w:sz w:val="24"/>
                <w:szCs w:val="24"/>
              </w:rPr>
            </w:pP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Any trader who is found t</w:t>
            </w:r>
            <w:r>
              <w:rPr>
                <w:rFonts w:ascii="Times New Roman" w:cs="Times New Roman" w:hAnsi="Times New Roman"/>
                <w:sz w:val="24"/>
                <w:szCs w:val="24"/>
              </w:rPr>
              <w:t>o be contravening the</w:t>
            </w:r>
            <w:r>
              <w:rPr>
                <w:rFonts w:ascii="Times New Roman" w:cs="Times New Roman" w:hAnsi="Times New Roman"/>
                <w:sz w:val="24"/>
                <w:szCs w:val="24"/>
              </w:rPr>
              <w:t xml:space="preserve"> Section 12 (1) and (2) </w:t>
            </w:r>
            <w:r>
              <w:rPr>
                <w:rFonts w:ascii="Times New Roman" w:cs="Times New Roman" w:hAnsi="Times New Roman"/>
                <w:sz w:val="24"/>
                <w:szCs w:val="24"/>
              </w:rPr>
              <w:t>clauses of</w:t>
            </w:r>
            <w:r>
              <w:rPr>
                <w:rFonts w:ascii="Times New Roman" w:cs="Times New Roman" w:hAnsi="Times New Roman"/>
                <w:sz w:val="24"/>
                <w:szCs w:val="24"/>
              </w:rPr>
              <w:t xml:space="preserve"> this Act, by purchasing below the</w:t>
            </w:r>
            <w:r>
              <w:rPr>
                <w:rFonts w:ascii="Times New Roman" w:cs="Times New Roman" w:hAnsi="Times New Roman"/>
                <w:sz w:val="24"/>
                <w:szCs w:val="24"/>
              </w:rPr>
              <w:t xml:space="preserve"> ARP </w:t>
            </w:r>
            <w:r>
              <w:rPr>
                <w:rFonts w:ascii="Times New Roman" w:cs="Times New Roman" w:hAnsi="Times New Roman"/>
                <w:sz w:val="24"/>
                <w:szCs w:val="24"/>
              </w:rPr>
              <w:t>shall be subject to a penalty of one lakh rupees;</w:t>
            </w:r>
          </w:p>
          <w:p>
            <w:pPr>
              <w:pStyle w:val="style179"/>
              <w:numPr>
                <w:ilvl w:val="1"/>
                <w:numId w:val="9"/>
              </w:numPr>
              <w:rPr>
                <w:rFonts w:ascii="Times New Roman" w:cs="Times New Roman" w:hAnsi="Times New Roman"/>
                <w:sz w:val="24"/>
                <w:szCs w:val="24"/>
              </w:rPr>
            </w:pPr>
            <w:r>
              <w:rPr>
                <w:rFonts w:ascii="Times New Roman" w:cs="Times New Roman" w:hAnsi="Times New Roman"/>
                <w:sz w:val="24"/>
                <w:szCs w:val="24"/>
              </w:rPr>
              <w:t xml:space="preserve">A second-time </w:t>
            </w:r>
            <w:r>
              <w:rPr>
                <w:rFonts w:ascii="Times New Roman" w:cs="Times New Roman" w:hAnsi="Times New Roman"/>
                <w:sz w:val="24"/>
                <w:szCs w:val="24"/>
              </w:rPr>
              <w:t xml:space="preserve">offence </w:t>
            </w:r>
            <w:r>
              <w:rPr>
                <w:rFonts w:ascii="Times New Roman" w:cs="Times New Roman" w:hAnsi="Times New Roman"/>
                <w:sz w:val="24"/>
                <w:szCs w:val="24"/>
              </w:rPr>
              <w:t xml:space="preserve">by a trader </w:t>
            </w:r>
            <w:r>
              <w:rPr>
                <w:rFonts w:ascii="Times New Roman" w:cs="Times New Roman" w:hAnsi="Times New Roman"/>
                <w:sz w:val="24"/>
                <w:szCs w:val="24"/>
              </w:rPr>
              <w:t>shall attract a higher penalty of two lakh rupees;</w:t>
            </w:r>
          </w:p>
          <w:p>
            <w:pPr>
              <w:pStyle w:val="style179"/>
              <w:numPr>
                <w:ilvl w:val="1"/>
                <w:numId w:val="9"/>
              </w:numPr>
              <w:rPr>
                <w:rFonts w:ascii="Times New Roman" w:cs="Times New Roman" w:hAnsi="Times New Roman"/>
                <w:sz w:val="24"/>
                <w:szCs w:val="24"/>
              </w:rPr>
            </w:pPr>
            <w:r>
              <w:rPr>
                <w:rFonts w:ascii="Times New Roman" w:cs="Times New Roman" w:hAnsi="Times New Roman"/>
                <w:sz w:val="24"/>
                <w:szCs w:val="24"/>
              </w:rPr>
              <w:t xml:space="preserve">A third time offence shall attract penalty </w:t>
            </w:r>
            <w:r>
              <w:rPr>
                <w:rFonts w:ascii="Times New Roman" w:cs="Times New Roman" w:hAnsi="Times New Roman"/>
                <w:sz w:val="24"/>
                <w:szCs w:val="24"/>
              </w:rPr>
              <w:t>of three</w:t>
            </w:r>
            <w:r>
              <w:rPr>
                <w:rFonts w:ascii="Times New Roman" w:cs="Times New Roman" w:hAnsi="Times New Roman"/>
                <w:sz w:val="24"/>
                <w:szCs w:val="24"/>
              </w:rPr>
              <w:t xml:space="preserve"> lakh </w:t>
            </w:r>
            <w:r>
              <w:rPr>
                <w:rFonts w:ascii="Times New Roman" w:cs="Times New Roman" w:hAnsi="Times New Roman"/>
                <w:sz w:val="24"/>
                <w:szCs w:val="24"/>
              </w:rPr>
              <w:t xml:space="preserve">rupees as well as </w:t>
            </w:r>
            <w:r>
              <w:rPr>
                <w:rFonts w:ascii="Times New Roman" w:cs="Times New Roman" w:hAnsi="Times New Roman"/>
                <w:sz w:val="24"/>
                <w:szCs w:val="24"/>
              </w:rPr>
              <w:t xml:space="preserve">barring from any future trading, for all non-governmental traders; </w:t>
            </w: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 xml:space="preserve">The public servants and authorities found guilty by the State Commission on Agricultural Costs and Prices, for lack of effective monitoring, for failure to promptly initiate prosecution action against traders purchasing below </w:t>
            </w:r>
            <w:r>
              <w:rPr>
                <w:rFonts w:ascii="Times New Roman" w:cs="Times New Roman" w:hAnsi="Times New Roman"/>
                <w:sz w:val="24"/>
                <w:szCs w:val="24"/>
              </w:rPr>
              <w:t>Assured Remunerative Price</w:t>
            </w:r>
            <w:r>
              <w:rPr>
                <w:rFonts w:ascii="Times New Roman" w:cs="Times New Roman" w:hAnsi="Times New Roman"/>
                <w:sz w:val="24"/>
                <w:szCs w:val="24"/>
              </w:rPr>
              <w:t xml:space="preserve">s, and for lack of effective market intervention and also for failure to provide Deficit Payment and Compensation as specified </w:t>
            </w:r>
            <w:r>
              <w:rPr>
                <w:rFonts w:ascii="Times New Roman" w:cs="Times New Roman" w:hAnsi="Times New Roman"/>
                <w:sz w:val="24"/>
                <w:szCs w:val="24"/>
              </w:rPr>
              <w:t>i</w:t>
            </w:r>
            <w:r>
              <w:rPr>
                <w:rFonts w:ascii="Times New Roman" w:cs="Times New Roman" w:hAnsi="Times New Roman"/>
                <w:sz w:val="24"/>
                <w:szCs w:val="24"/>
              </w:rPr>
              <w:t>n</w:t>
            </w:r>
            <w:r>
              <w:rPr>
                <w:rFonts w:ascii="Times New Roman" w:cs="Times New Roman" w:hAnsi="Times New Roman"/>
                <w:sz w:val="24"/>
                <w:szCs w:val="24"/>
              </w:rPr>
              <w:t xml:space="preserve"> 11 (1) (d)</w:t>
            </w:r>
            <w:r>
              <w:rPr>
                <w:rFonts w:ascii="Times New Roman" w:cs="Times New Roman" w:hAnsi="Times New Roman"/>
                <w:sz w:val="24"/>
                <w:szCs w:val="24"/>
              </w:rPr>
              <w:t xml:space="preserve"> of this Act, without reasonable cause or wilfully neglecting their duty, shall be liable to penalty of at least </w:t>
            </w:r>
            <w:r>
              <w:rPr>
                <w:rFonts w:ascii="Times New Roman" w:cs="Times New Roman" w:hAnsi="Times New Roman"/>
                <w:sz w:val="24"/>
                <w:szCs w:val="24"/>
              </w:rPr>
              <w:t>Rs</w:t>
            </w:r>
            <w:r>
              <w:rPr>
                <w:rFonts w:ascii="Times New Roman" w:cs="Times New Roman" w:hAnsi="Times New Roman"/>
                <w:sz w:val="24"/>
                <w:szCs w:val="24"/>
              </w:rPr>
              <w:t xml:space="preserve">. 50,000/-. </w:t>
            </w:r>
          </w:p>
        </w:tc>
        <w:tc>
          <w:tcPr>
            <w:tcW w:w="1337" w:type="dxa"/>
            <w:tcBorders/>
            <w:tcFitText w:val="false"/>
          </w:tcPr>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Offences and Penalties under this Act</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c>
          <w:tcPr>
            <w:tcW w:w="1101" w:type="dxa"/>
            <w:tcBorders/>
            <w:tcFitText w:val="false"/>
          </w:tcPr>
          <w:p>
            <w:pPr>
              <w:pStyle w:val="style0"/>
              <w:spacing w:lineRule="auto" w:line="276"/>
              <w:jc w:val="right"/>
              <w:rPr>
                <w:rFonts w:ascii="Times New Roman" w:cs="Times New Roman" w:hAnsi="Times New Roman"/>
              </w:rPr>
            </w:pPr>
          </w:p>
          <w:p>
            <w:pPr>
              <w:pStyle w:val="style0"/>
              <w:spacing w:lineRule="auto" w:line="276"/>
              <w:jc w:val="right"/>
              <w:rPr>
                <w:rFonts w:ascii="Times New Roman" w:cs="Times New Roman" w:hAnsi="Times New Roman"/>
              </w:rPr>
            </w:pPr>
          </w:p>
          <w:p>
            <w:pPr>
              <w:pStyle w:val="style0"/>
              <w:spacing w:lineRule="auto" w:line="276"/>
              <w:jc w:val="right"/>
              <w:rPr>
                <w:rFonts w:ascii="Times New Roman" w:cs="Times New Roman" w:hAnsi="Times New Roman"/>
              </w:rPr>
            </w:pPr>
          </w:p>
          <w:p>
            <w:pPr>
              <w:pStyle w:val="style0"/>
              <w:spacing w:lineRule="auto" w:line="276"/>
              <w:jc w:val="right"/>
              <w:rPr>
                <w:rFonts w:ascii="Times New Roman" w:cs="Times New Roman" w:hAnsi="Times New Roman"/>
              </w:rPr>
            </w:pPr>
          </w:p>
          <w:p>
            <w:pPr>
              <w:pStyle w:val="style0"/>
              <w:spacing w:lineRule="auto" w:line="276"/>
              <w:jc w:val="right"/>
              <w:rPr>
                <w:rFonts w:ascii="Times New Roman" w:cs="Times New Roman" w:hAnsi="Times New Roman"/>
              </w:rPr>
            </w:pPr>
            <w:r>
              <w:rPr>
                <w:rFonts w:ascii="Times New Roman" w:cs="Times New Roman" w:hAnsi="Times New Roman"/>
              </w:rPr>
              <w:t>16</w:t>
            </w:r>
            <w:r>
              <w:rPr>
                <w:rFonts w:ascii="Times New Roman" w:cs="Times New Roman" w:hAnsi="Times New Roman"/>
              </w:rPr>
              <w:t>.</w:t>
            </w:r>
          </w:p>
        </w:tc>
        <w:tc>
          <w:tcPr>
            <w:tcW w:w="6804" w:type="dxa"/>
            <w:tcBorders/>
            <w:tcFitText w:val="false"/>
          </w:tcPr>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Chapter IX:</w:t>
            </w:r>
          </w:p>
          <w:p>
            <w:pPr>
              <w:pStyle w:val="style0"/>
              <w:jc w:val="center"/>
              <w:rPr>
                <w:rFonts w:ascii="Times New Roman" w:cs="Times New Roman" w:hAnsi="Times New Roman"/>
                <w:b/>
                <w:sz w:val="24"/>
                <w:szCs w:val="24"/>
              </w:rPr>
            </w:pPr>
            <w:r>
              <w:rPr>
                <w:rFonts w:ascii="Times New Roman" w:cs="Times New Roman" w:hAnsi="Times New Roman"/>
                <w:b/>
                <w:sz w:val="24"/>
                <w:szCs w:val="24"/>
              </w:rPr>
              <w:t>MISCELLANEOUS</w:t>
            </w:r>
          </w:p>
          <w:p>
            <w:pPr>
              <w:pStyle w:val="style0"/>
              <w:spacing w:lineRule="auto" w:line="276"/>
              <w:jc w:val="both"/>
              <w:rPr>
                <w:rFonts w:ascii="Times New Roman" w:cs="Times New Roman" w:hAnsi="Times New Roman"/>
                <w:sz w:val="24"/>
                <w:szCs w:val="24"/>
              </w:rPr>
            </w:pP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The provisions of this Act or any rule or order made thereunder shall have effect notwithstanding anything inconsistent therewith contained in any law, other than this Act, or any instrument having effect by virtue of any law other than this Act.</w:t>
            </w:r>
          </w:p>
        </w:tc>
        <w:tc>
          <w:tcPr>
            <w:tcW w:w="1337" w:type="dxa"/>
            <w:tcBorders/>
            <w:tcFitText w:val="false"/>
          </w:tcPr>
          <w:p>
            <w:pPr>
              <w:pStyle w:val="style0"/>
              <w:spacing w:lineRule="auto" w:line="276"/>
              <w:jc w:val="both"/>
              <w:rPr>
                <w:rFonts w:ascii="Times New Roman" w:cs="Times New Roman" w:hAnsi="Times New Roman"/>
                <w:sz w:val="20"/>
                <w:szCs w:val="20"/>
              </w:rPr>
            </w:pPr>
          </w:p>
          <w:p>
            <w:pPr>
              <w:pStyle w:val="style0"/>
              <w:spacing w:lineRule="auto" w:line="276"/>
              <w:jc w:val="both"/>
              <w:rPr>
                <w:rFonts w:ascii="Times New Roman" w:cs="Times New Roman" w:hAnsi="Times New Roman"/>
                <w:sz w:val="20"/>
                <w:szCs w:val="20"/>
              </w:rPr>
            </w:pPr>
          </w:p>
          <w:p>
            <w:pPr>
              <w:pStyle w:val="style0"/>
              <w:spacing w:lineRule="auto" w:line="276"/>
              <w:jc w:val="both"/>
              <w:rPr>
                <w:rFonts w:ascii="Times New Roman" w:cs="Times New Roman" w:hAnsi="Times New Roman"/>
                <w:sz w:val="20"/>
                <w:szCs w:val="20"/>
              </w:rPr>
            </w:pPr>
          </w:p>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Overriding effect of Act.</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c>
          <w:tcPr>
            <w:tcW w:w="1101" w:type="dxa"/>
            <w:tcBorders/>
            <w:tcFitText w:val="false"/>
          </w:tcPr>
          <w:p>
            <w:pPr>
              <w:pStyle w:val="style0"/>
              <w:jc w:val="right"/>
              <w:rPr>
                <w:rFonts w:ascii="Times New Roman" w:cs="Times New Roman" w:hAnsi="Times New Roman"/>
              </w:rPr>
            </w:pPr>
            <w:r>
              <w:rPr>
                <w:rFonts w:ascii="Times New Roman" w:cs="Times New Roman" w:hAnsi="Times New Roman"/>
              </w:rPr>
              <w:t>17</w:t>
            </w:r>
            <w:r>
              <w:rPr>
                <w:rFonts w:ascii="Times New Roman" w:cs="Times New Roman" w:hAnsi="Times New Roman"/>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Every member of the Commission nominated under sub-section (2) of section 4</w:t>
            </w:r>
            <w:r>
              <w:rPr>
                <w:rFonts w:ascii="Times New Roman" w:cs="Times New Roman" w:hAnsi="Times New Roman"/>
                <w:sz w:val="24"/>
                <w:szCs w:val="24"/>
              </w:rPr>
              <w:t>, sub-section (2) of section 9</w:t>
            </w:r>
            <w:r>
              <w:rPr>
                <w:rFonts w:ascii="Times New Roman" w:cs="Times New Roman" w:hAnsi="Times New Roman"/>
                <w:sz w:val="24"/>
                <w:szCs w:val="24"/>
              </w:rPr>
              <w:t xml:space="preserve"> and the Secretary and other staff appointed under sub-section</w:t>
            </w:r>
            <w:r>
              <w:rPr>
                <w:rFonts w:ascii="Times New Roman" w:cs="Times New Roman" w:hAnsi="Times New Roman"/>
                <w:sz w:val="24"/>
                <w:szCs w:val="24"/>
              </w:rPr>
              <w:t>s</w:t>
            </w:r>
            <w:r>
              <w:rPr>
                <w:rFonts w:ascii="Times New Roman" w:cs="Times New Roman" w:hAnsi="Times New Roman"/>
                <w:sz w:val="24"/>
                <w:szCs w:val="24"/>
              </w:rPr>
              <w:t xml:space="preserve"> (6) </w:t>
            </w:r>
            <w:r>
              <w:rPr>
                <w:rFonts w:ascii="Times New Roman" w:cs="Times New Roman" w:hAnsi="Times New Roman"/>
                <w:sz w:val="24"/>
                <w:szCs w:val="24"/>
              </w:rPr>
              <w:t xml:space="preserve">of Section 4 and 9, </w:t>
            </w:r>
            <w:r>
              <w:rPr>
                <w:rFonts w:ascii="Times New Roman" w:cs="Times New Roman" w:hAnsi="Times New Roman"/>
                <w:sz w:val="24"/>
                <w:szCs w:val="24"/>
              </w:rPr>
              <w:t>shall be deemed to be a public servant within the meaning of section 21 of the Indian Penal Code 1860 (Central Act 45 of 1860).</w:t>
            </w:r>
          </w:p>
        </w:tc>
        <w:tc>
          <w:tcPr>
            <w:tcW w:w="1337" w:type="dxa"/>
            <w:tcBorders/>
            <w:tcFitText w:val="false"/>
          </w:tcPr>
          <w:p>
            <w:pPr>
              <w:pStyle w:val="style0"/>
              <w:jc w:val="both"/>
              <w:rPr>
                <w:rFonts w:ascii="Times New Roman" w:cs="Times New Roman" w:hAnsi="Times New Roman"/>
                <w:sz w:val="20"/>
                <w:szCs w:val="20"/>
              </w:rPr>
            </w:pPr>
            <w:r>
              <w:rPr>
                <w:rFonts w:ascii="Times New Roman" w:cs="Times New Roman" w:hAnsi="Times New Roman"/>
                <w:sz w:val="20"/>
                <w:szCs w:val="20"/>
              </w:rPr>
              <w:t>Members of the Commission shall be public servants.</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c>
          <w:tcPr>
            <w:tcW w:w="1101" w:type="dxa"/>
            <w:tcBorders/>
            <w:tcFitText w:val="false"/>
          </w:tcPr>
          <w:p>
            <w:pPr>
              <w:pStyle w:val="style0"/>
              <w:jc w:val="right"/>
              <w:rPr>
                <w:rFonts w:ascii="Times New Roman" w:cs="Times New Roman" w:hAnsi="Times New Roman"/>
              </w:rPr>
            </w:pPr>
            <w:r>
              <w:rPr>
                <w:rFonts w:ascii="Times New Roman" w:cs="Times New Roman" w:hAnsi="Times New Roman"/>
              </w:rPr>
              <w:t>18</w:t>
            </w:r>
            <w:r>
              <w:rPr>
                <w:rFonts w:ascii="Times New Roman" w:cs="Times New Roman" w:hAnsi="Times New Roman"/>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(1) If any difficulty arises in giving effect to the provisions of this Act, the Government may, by order, as occasion requires, do anything not inconsistent with the provisions of this Act, which appears to them to be necessary for the purpose of removing the difficulty: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(2) Every order made under this section shall be laid before the Parliament.</w:t>
            </w:r>
          </w:p>
        </w:tc>
        <w:tc>
          <w:tcPr>
            <w:tcW w:w="1337" w:type="dxa"/>
            <w:tcBorders/>
            <w:tcFitText w:val="false"/>
          </w:tcPr>
          <w:p>
            <w:pPr>
              <w:pStyle w:val="style0"/>
              <w:jc w:val="both"/>
              <w:rPr>
                <w:rFonts w:ascii="Times New Roman" w:cs="Times New Roman" w:hAnsi="Times New Roman"/>
                <w:sz w:val="20"/>
                <w:szCs w:val="20"/>
              </w:rPr>
            </w:pPr>
            <w:r>
              <w:rPr>
                <w:rFonts w:ascii="Times New Roman" w:cs="Times New Roman" w:hAnsi="Times New Roman"/>
                <w:sz w:val="20"/>
                <w:szCs w:val="20"/>
              </w:rPr>
              <w:t>Power to remove difficulties</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c>
          <w:tcPr>
            <w:tcW w:w="1101" w:type="dxa"/>
            <w:tcBorders/>
            <w:tcFitText w:val="false"/>
          </w:tcPr>
          <w:p>
            <w:pPr>
              <w:pStyle w:val="style0"/>
              <w:jc w:val="right"/>
              <w:rPr>
                <w:rFonts w:ascii="Times New Roman" w:cs="Times New Roman" w:hAnsi="Times New Roman"/>
              </w:rPr>
            </w:pPr>
            <w:r>
              <w:rPr>
                <w:rFonts w:ascii="Times New Roman" w:cs="Times New Roman" w:hAnsi="Times New Roman"/>
              </w:rPr>
              <w:t>19</w:t>
            </w:r>
            <w:r>
              <w:rPr>
                <w:rFonts w:ascii="Times New Roman" w:cs="Times New Roman" w:hAnsi="Times New Roman"/>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(1) The Government may, by notification in the Gazette, make rules for the purpose of carrying in to effect the provisions of this Act.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(2) Every rule made under this section, shall be laid, as soon as may be after it is made, before the Parliament while it is in session for a total period of fourteen days which may be comprised in one session or in two successive sessions and if before the expiry of the session in which it is so laid or the session immediately following, the Parliament makes any modification in the rule or decides that the rules should not be made, the rule shall thereafter have effect only in such modified form or be of no effect, as the case may be; so however that any such modification or annulment shall be without prejudice to the validity of anything previously done under that rule.</w:t>
            </w:r>
          </w:p>
        </w:tc>
        <w:tc>
          <w:tcPr>
            <w:tcW w:w="1337" w:type="dxa"/>
            <w:tcBorders/>
            <w:tcFitText w:val="false"/>
          </w:tcPr>
          <w:p>
            <w:pPr>
              <w:pStyle w:val="style0"/>
              <w:jc w:val="both"/>
              <w:rPr>
                <w:rFonts w:ascii="Times New Roman" w:cs="Times New Roman" w:hAnsi="Times New Roman"/>
                <w:sz w:val="20"/>
                <w:szCs w:val="20"/>
              </w:rPr>
            </w:pPr>
            <w:r>
              <w:rPr>
                <w:rFonts w:ascii="Times New Roman" w:cs="Times New Roman" w:hAnsi="Times New Roman"/>
                <w:sz w:val="20"/>
                <w:szCs w:val="20"/>
              </w:rPr>
              <w:t>Power to make rules.</w:t>
            </w:r>
          </w:p>
        </w:tc>
      </w:tr>
    </w:tbl>
    <w:p>
      <w:pPr>
        <w:pStyle w:val="style0"/>
        <w:rPr>
          <w:rFonts w:ascii="Times New Roman" w:cs="Times New Roman" w:hAnsi="Times New Roman"/>
          <w:color w:val="014b68"/>
          <w:spacing w:val="15"/>
          <w:sz w:val="24"/>
          <w:szCs w:val="24"/>
        </w:rPr>
      </w:pPr>
    </w:p>
    <w:bookmarkStart w:id="0" w:name="_GoBack"/>
    <w:bookmarkEnd w:id="0"/>
    <w:p>
      <w:pPr>
        <w:pStyle w:val="style0"/>
        <w:rPr>
          <w:rFonts w:ascii="Times New Roman" w:cs="Times New Roman" w:hAnsi="Times New Roman"/>
          <w:color w:val="014b68"/>
          <w:spacing w:val="15"/>
          <w:sz w:val="24"/>
          <w:szCs w:val="24"/>
        </w:rPr>
      </w:pPr>
    </w:p>
    <w:sectPr>
      <w:footerReference w:type="default" r:id="rId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Tahoma">
    <w:altName w:val="Tahoma"/>
    <w:panose1 w:val="020b0604030005040204"/>
    <w:charset w:val="00"/>
    <w:family w:val="swiss"/>
    <w:pitch w:val="variable"/>
    <w:sig w:usb0="E1002EFF" w:usb1="C000605B" w:usb2="00000029" w:usb3="00000000" w:csb0="0001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Segoe UI">
    <w:altName w:val="Segoe UI"/>
    <w:panose1 w:val="020b0502040002020203"/>
    <w:charset w:val="00"/>
    <w:family w:val="swiss"/>
    <w:pitch w:val="variable"/>
    <w:sig w:usb0="E4002EFF" w:usb1="C000E47F" w:usb2="00000009" w:usb3="00000000" w:csb0="000001FF" w:csb1="00000000"/>
  </w:font>
  <w:font w:name="Times">
    <w:altName w:val="Times"/>
    <w:panose1 w:val="02020603050004020304"/>
    <w:charset w:val="00"/>
    <w:family w:val="roman"/>
    <w:pitch w:val="variable"/>
    <w:sig w:usb0="E0002EFF" w:usb1="C0007843"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 xml:space="preserve"> PAGE   \* MERGEFORMAT </w:instrText>
    </w:r>
    <w:r>
      <w:rPr/>
      <w:fldChar w:fldCharType="separate"/>
    </w:r>
    <w:r>
      <w:rPr>
        <w:noProof/>
      </w:rPr>
      <w:t>11</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F0CF994"/>
    <w:lvl w:ilvl="0" w:tplc="348406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1"/>
    <w:multiLevelType w:val="hybridMultilevel"/>
    <w:tmpl w:val="E5602824"/>
    <w:lvl w:ilvl="0" w:tplc="6F8CB86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000002"/>
    <w:multiLevelType w:val="hybridMultilevel"/>
    <w:tmpl w:val="C6821D94"/>
    <w:lvl w:ilvl="0" w:tplc="C6C4EAA0">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4F2479E"/>
    <w:lvl w:ilvl="0" w:tplc="6F8CB862">
      <w:start w:val="1"/>
      <w:numFmt w:val="lowerLetter"/>
      <w:lvlText w:val="(%1)"/>
      <w:lvlJc w:val="left"/>
      <w:pPr>
        <w:ind w:left="660" w:hanging="360"/>
      </w:pPr>
      <w:rPr>
        <w:rFonts w:hint="default"/>
      </w:rPr>
    </w:lvl>
    <w:lvl w:ilvl="1" w:tplc="F0CC7BFC">
      <w:start w:val="1"/>
      <w:numFmt w:val="bullet"/>
      <w:lvlText w:val="•"/>
      <w:lvlJc w:val="left"/>
      <w:pPr>
        <w:ind w:left="1380" w:hanging="360"/>
      </w:pPr>
      <w:rPr>
        <w:rFonts w:ascii="Calibri" w:cs="Calibri" w:hAnsi="Calibri" w:hint="default" w:eastAsiaTheme="minorHAnsi"/>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00000004"/>
    <w:multiLevelType w:val="hybridMultilevel"/>
    <w:tmpl w:val="E8DAA73A"/>
    <w:lvl w:ilvl="0" w:tplc="17102A16">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0000005"/>
    <w:multiLevelType w:val="hybridMultilevel"/>
    <w:tmpl w:val="9EFEEF06"/>
    <w:lvl w:ilvl="0" w:tplc="0409001B">
      <w:start w:val="1"/>
      <w:numFmt w:val="lowerRoman"/>
      <w:lvlText w:val="%1."/>
      <w:lvlJc w:val="right"/>
      <w:pPr>
        <w:ind w:left="1020" w:hanging="360"/>
      </w:pPr>
      <w:rPr>
        <w:rFonts w:hint="default"/>
        <w:i/>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00000006"/>
    <w:multiLevelType w:val="hybridMultilevel"/>
    <w:tmpl w:val="84A6625A"/>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cs="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cs="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cs="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00000007"/>
    <w:multiLevelType w:val="hybridMultilevel"/>
    <w:tmpl w:val="3F2606A8"/>
    <w:lvl w:ilvl="0" w:tplc="A60E1850">
      <w:start w:val="1"/>
      <w:numFmt w:val="decimal"/>
      <w:lvlText w:val="(%1)"/>
      <w:lvlJc w:val="left"/>
      <w:pPr>
        <w:ind w:left="360" w:hanging="360"/>
      </w:pPr>
      <w:rPr>
        <w:rFonts w:ascii="Times New Roman" w:cs="Times New Roman" w:hAnsi="Times New Roman" w:eastAsiaTheme="minorHAnsi"/>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00000008"/>
    <w:multiLevelType w:val="hybridMultilevel"/>
    <w:tmpl w:val="27705886"/>
    <w:lvl w:ilvl="0" w:tplc="9F6C896A">
      <w:start w:val="8"/>
      <w:numFmt w:val="bullet"/>
      <w:lvlText w:val=""/>
      <w:lvlJc w:val="left"/>
      <w:pPr>
        <w:ind w:left="720" w:hanging="360"/>
      </w:pPr>
      <w:rPr>
        <w:rFonts w:ascii="Symbol" w:cs="Times New Roman" w:hAnsi="Symbol" w:hint="default" w:eastAsiaTheme="minorHAnsi"/>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AFCCB6F8"/>
    <w:lvl w:ilvl="0" w:tplc="3AA2DE7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0000000A"/>
    <w:multiLevelType w:val="hybridMultilevel"/>
    <w:tmpl w:val="B652D578"/>
    <w:lvl w:ilvl="0" w:tplc="6F8CB86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000000B"/>
    <w:multiLevelType w:val="hybridMultilevel"/>
    <w:tmpl w:val="327C460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000000C"/>
    <w:multiLevelType w:val="hybridMultilevel"/>
    <w:tmpl w:val="08B2DBFC"/>
    <w:lvl w:ilvl="0" w:tplc="6F8CB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5A1C7F62"/>
    <w:lvl w:ilvl="0" w:tplc="6CAA4D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000000E"/>
    <w:multiLevelType w:val="hybridMultilevel"/>
    <w:tmpl w:val="CDAA9824"/>
    <w:lvl w:ilvl="0" w:tplc="36663E08">
      <w:start w:val="1"/>
      <w:numFmt w:val="decimal"/>
      <w:lvlText w:val="(%1)"/>
      <w:lvlJc w:val="left"/>
      <w:pPr>
        <w:ind w:left="360" w:hanging="360"/>
      </w:pPr>
      <w:rPr>
        <w:rFonts w:ascii="Tahoma" w:cs="Tahoma" w:hAnsi="Tahoma" w:eastAsiaTheme="minorHAnsi"/>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0000000F"/>
    <w:multiLevelType w:val="hybridMultilevel"/>
    <w:tmpl w:val="641AD628"/>
    <w:lvl w:ilvl="0" w:tplc="945057E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00000010"/>
    <w:multiLevelType w:val="hybridMultilevel"/>
    <w:tmpl w:val="677C96F4"/>
    <w:lvl w:ilvl="0" w:tplc="23DAAE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46407C64"/>
    <w:lvl w:ilvl="0" w:tplc="E13C5BBA">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00000012"/>
    <w:multiLevelType w:val="hybridMultilevel"/>
    <w:tmpl w:val="18E21D8A"/>
    <w:lvl w:ilvl="0" w:tplc="04090003">
      <w:start w:val="1"/>
      <w:numFmt w:val="bullet"/>
      <w:lvlText w:val="o"/>
      <w:lvlJc w:val="left"/>
      <w:pPr>
        <w:ind w:left="1380" w:hanging="360"/>
      </w:pPr>
      <w:rPr>
        <w:rFonts w:ascii="Courier New" w:cs="Courier New" w:hAnsi="Courier New" w:hint="default"/>
      </w:rPr>
    </w:lvl>
    <w:lvl w:ilvl="1" w:tplc="04090003" w:tentative="1">
      <w:start w:val="1"/>
      <w:numFmt w:val="bullet"/>
      <w:lvlText w:val="o"/>
      <w:lvlJc w:val="left"/>
      <w:pPr>
        <w:ind w:left="2100" w:hanging="360"/>
      </w:pPr>
      <w:rPr>
        <w:rFonts w:ascii="Courier New" w:cs="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cs="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cs="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00000013"/>
    <w:multiLevelType w:val="hybridMultilevel"/>
    <w:tmpl w:val="ACC0EAB4"/>
    <w:lvl w:ilvl="0" w:tplc="7C50A27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00000014"/>
    <w:multiLevelType w:val="hybridMultilevel"/>
    <w:tmpl w:val="D0F2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D0468B50"/>
    <w:lvl w:ilvl="0" w:tplc="A17C8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D98ECEAA"/>
    <w:lvl w:ilvl="0" w:tplc="105E4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3C889794"/>
    <w:lvl w:ilvl="0" w:tplc="C92647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00000018"/>
    <w:multiLevelType w:val="hybridMultilevel"/>
    <w:tmpl w:val="3E8016EC"/>
    <w:lvl w:ilvl="0" w:tplc="04090005">
      <w:start w:val="1"/>
      <w:numFmt w:val="bullet"/>
      <w:lvlText w:val=""/>
      <w:lvlJc w:val="left"/>
      <w:pPr>
        <w:ind w:left="1380" w:hanging="360"/>
      </w:pPr>
      <w:rPr>
        <w:rFonts w:ascii="Wingdings" w:hAnsi="Wingdings" w:hint="default"/>
      </w:rPr>
    </w:lvl>
    <w:lvl w:ilvl="1" w:tplc="04090003">
      <w:start w:val="1"/>
      <w:numFmt w:val="bullet"/>
      <w:lvlText w:val="o"/>
      <w:lvlJc w:val="left"/>
      <w:pPr>
        <w:ind w:left="2100" w:hanging="360"/>
      </w:pPr>
      <w:rPr>
        <w:rFonts w:ascii="Courier New" w:cs="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cs="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cs="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nsid w:val="00000019"/>
    <w:multiLevelType w:val="hybridMultilevel"/>
    <w:tmpl w:val="27540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69181F12"/>
    <w:lvl w:ilvl="0" w:tplc="EFC6237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0000001B"/>
    <w:multiLevelType w:val="hybridMultilevel"/>
    <w:tmpl w:val="C6821D94"/>
    <w:lvl w:ilvl="0" w:tplc="C6C4EAA0">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9E0A87B4"/>
    <w:lvl w:ilvl="0" w:tplc="27CAC9D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0000001D"/>
    <w:multiLevelType w:val="hybridMultilevel"/>
    <w:tmpl w:val="16B22C88"/>
    <w:lvl w:ilvl="0" w:tplc="6F8CB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96AEF7BC"/>
    <w:lvl w:ilvl="0" w:tplc="0BC2854E">
      <w:start w:val="8"/>
      <w:numFmt w:val="bullet"/>
      <w:lvlText w:val=""/>
      <w:lvlJc w:val="left"/>
      <w:pPr>
        <w:ind w:left="720" w:hanging="360"/>
      </w:pPr>
      <w:rPr>
        <w:rFonts w:ascii="Symbol" w:cs="Times New Roman" w:hAnsi="Symbol" w:hint="default" w:eastAsiaTheme="minorHAnsi"/>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F99A2A6A"/>
    <w:lvl w:ilvl="0" w:tplc="4108554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00000020"/>
    <w:multiLevelType w:val="hybridMultilevel"/>
    <w:tmpl w:val="AF8ADCAE"/>
    <w:lvl w:ilvl="0" w:tplc="6F8CB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hybridMultilevel"/>
    <w:tmpl w:val="0A8E693A"/>
    <w:lvl w:ilvl="0" w:tplc="04B6F77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00000022"/>
    <w:multiLevelType w:val="hybridMultilevel"/>
    <w:tmpl w:val="AF8ADCAE"/>
    <w:lvl w:ilvl="0" w:tplc="6F8CB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92DA439A"/>
    <w:lvl w:ilvl="0" w:tplc="C6C4EAA0">
      <w:start w:val="1"/>
      <w:numFmt w:val="lowerRoman"/>
      <w:lvlText w:val="(%1)"/>
      <w:lvlJc w:val="left"/>
      <w:pPr>
        <w:ind w:left="1020" w:hanging="720"/>
      </w:pPr>
      <w:rPr>
        <w:rFonts w:hint="default"/>
        <w: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nsid w:val="00000024"/>
    <w:multiLevelType w:val="hybridMultilevel"/>
    <w:tmpl w:val="D5D63560"/>
    <w:lvl w:ilvl="0" w:tplc="C6C4EAA0">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5"/>
    <w:multiLevelType w:val="hybridMultilevel"/>
    <w:tmpl w:val="E47618D4"/>
    <w:lvl w:ilvl="0" w:tplc="6F8CB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11"/>
  </w:num>
  <w:num w:numId="4">
    <w:abstractNumId w:val="17"/>
  </w:num>
  <w:num w:numId="5">
    <w:abstractNumId w:val="15"/>
  </w:num>
  <w:num w:numId="6">
    <w:abstractNumId w:val="3"/>
  </w:num>
  <w:num w:numId="7">
    <w:abstractNumId w:val="35"/>
  </w:num>
  <w:num w:numId="8">
    <w:abstractNumId w:val="16"/>
  </w:num>
  <w:num w:numId="9">
    <w:abstractNumId w:val="14"/>
  </w:num>
  <w:num w:numId="10">
    <w:abstractNumId w:val="13"/>
  </w:num>
  <w:num w:numId="11">
    <w:abstractNumId w:val="26"/>
  </w:num>
  <w:num w:numId="12">
    <w:abstractNumId w:val="12"/>
  </w:num>
  <w:num w:numId="13">
    <w:abstractNumId w:val="2"/>
  </w:num>
  <w:num w:numId="14">
    <w:abstractNumId w:val="23"/>
  </w:num>
  <w:num w:numId="15">
    <w:abstractNumId w:val="36"/>
  </w:num>
  <w:num w:numId="16">
    <w:abstractNumId w:val="34"/>
  </w:num>
  <w:num w:numId="17">
    <w:abstractNumId w:val="31"/>
  </w:num>
  <w:num w:numId="18">
    <w:abstractNumId w:val="7"/>
  </w:num>
  <w:num w:numId="19">
    <w:abstractNumId w:val="21"/>
  </w:num>
  <w:num w:numId="20">
    <w:abstractNumId w:val="33"/>
  </w:num>
  <w:num w:numId="21">
    <w:abstractNumId w:val="4"/>
  </w:num>
  <w:num w:numId="22">
    <w:abstractNumId w:val="6"/>
  </w:num>
  <w:num w:numId="23">
    <w:abstractNumId w:val="37"/>
  </w:num>
  <w:num w:numId="24">
    <w:abstractNumId w:val="0"/>
  </w:num>
  <w:num w:numId="25">
    <w:abstractNumId w:val="5"/>
  </w:num>
  <w:num w:numId="26">
    <w:abstractNumId w:val="30"/>
  </w:num>
  <w:num w:numId="27">
    <w:abstractNumId w:val="8"/>
  </w:num>
  <w:num w:numId="28">
    <w:abstractNumId w:val="9"/>
  </w:num>
  <w:num w:numId="29">
    <w:abstractNumId w:val="10"/>
  </w:num>
  <w:num w:numId="30">
    <w:abstractNumId w:val="29"/>
  </w:num>
  <w:num w:numId="31">
    <w:abstractNumId w:val="32"/>
  </w:num>
  <w:num w:numId="32">
    <w:abstractNumId w:val="1"/>
  </w:num>
  <w:num w:numId="33">
    <w:abstractNumId w:val="20"/>
  </w:num>
  <w:num w:numId="34">
    <w:abstractNumId w:val="28"/>
  </w:num>
  <w:num w:numId="35">
    <w:abstractNumId w:val="22"/>
  </w:num>
  <w:num w:numId="36">
    <w:abstractNumId w:val="27"/>
  </w:num>
  <w:num w:numId="37">
    <w:abstractNumId w:val="25"/>
  </w:num>
  <w:num w:numId="38">
    <w:abstractNumId w:val="1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IN"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04"/>
    <w:qFormat/>
    <w:uiPriority w:val="9"/>
    <w:pPr>
      <w:keepNext/>
      <w:keepLines/>
      <w:spacing w:before="480" w:after="0"/>
      <w:outlineLvl w:val="0"/>
    </w:pPr>
    <w:rPr>
      <w:rFonts w:asciiTheme="majorHAnsi" w:eastAsiaTheme="majorEastAsia" w:hAnsiTheme="majorHAnsi" w:cstheme="majorBidi"/>
      <w:b/>
      <w:bCs/>
      <w:color w:val="365f91"/>
      <w:sz w:val="28"/>
      <w:szCs w:val="28"/>
    </w:r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customStyle="1" w:styleId="style4097">
    <w:name w:val="Heading 2 Char_759f4b71-b388-4878-b532-dd6719bc82b7"/>
    <w:basedOn w:val="style65"/>
    <w:next w:val="style4097"/>
    <w:link w:val="style2"/>
    <w:uiPriority w:val="9"/>
    <w:rPr>
      <w:rFonts w:ascii="Times New Roman" w:cs="Times New Roman" w:eastAsia="Times New Roman" w:hAnsi="Times New Roman"/>
      <w:b/>
      <w:bCs/>
      <w:sz w:val="36"/>
      <w:szCs w:val="36"/>
      <w:lang w:val="en-US"/>
    </w:rPr>
  </w:style>
  <w:style w:type="character" w:styleId="style87">
    <w:name w:val="Strong"/>
    <w:basedOn w:val="style65"/>
    <w:next w:val="style87"/>
    <w:qFormat/>
    <w:uiPriority w:val="22"/>
    <w:rPr>
      <w:b/>
      <w:bCs/>
    </w:rPr>
  </w:style>
  <w:style w:type="character" w:customStyle="1" w:styleId="style4098">
    <w:name w:val="apple-converted-space"/>
    <w:basedOn w:val="style65"/>
    <w:next w:val="style4098"/>
  </w:style>
  <w:style w:type="character" w:styleId="style40">
    <w:name w:val="line number"/>
    <w:basedOn w:val="style65"/>
    <w:next w:val="style40"/>
    <w:uiPriority w:val="99"/>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9"/>
    <w:uiPriority w:val="99"/>
    <w:pPr>
      <w:spacing w:lineRule="auto" w:line="240"/>
    </w:pPr>
    <w:rPr>
      <w:sz w:val="20"/>
      <w:szCs w:val="20"/>
    </w:rPr>
  </w:style>
  <w:style w:type="character" w:customStyle="1" w:styleId="style4099">
    <w:name w:val="Comment Text Char"/>
    <w:basedOn w:val="style65"/>
    <w:next w:val="style4099"/>
    <w:link w:val="style30"/>
    <w:uiPriority w:val="99"/>
    <w:rPr>
      <w:sz w:val="20"/>
      <w:szCs w:val="20"/>
    </w:rPr>
  </w:style>
  <w:style w:type="paragraph" w:styleId="style106">
    <w:name w:val="annotation subject"/>
    <w:basedOn w:val="style30"/>
    <w:next w:val="style30"/>
    <w:link w:val="style4100"/>
    <w:uiPriority w:val="99"/>
    <w:pPr/>
    <w:rPr>
      <w:b/>
      <w:bCs/>
    </w:rPr>
  </w:style>
  <w:style w:type="character" w:customStyle="1" w:styleId="style4100">
    <w:name w:val="Comment Subject Char"/>
    <w:basedOn w:val="style4099"/>
    <w:next w:val="style4100"/>
    <w:link w:val="style106"/>
    <w:uiPriority w:val="99"/>
    <w:rPr>
      <w:b/>
      <w:bCs/>
      <w:sz w:val="20"/>
      <w:szCs w:val="20"/>
    </w:rPr>
  </w:style>
  <w:style w:type="paragraph" w:styleId="style153">
    <w:name w:val="Balloon Text"/>
    <w:basedOn w:val="style0"/>
    <w:next w:val="style153"/>
    <w:link w:val="style4101"/>
    <w:uiPriority w:val="99"/>
    <w:pPr>
      <w:spacing w:after="0" w:lineRule="auto" w:line="240"/>
    </w:pPr>
    <w:rPr>
      <w:rFonts w:ascii="Segoe UI" w:cs="Segoe UI" w:hAnsi="Segoe UI"/>
      <w:sz w:val="18"/>
      <w:szCs w:val="18"/>
    </w:rPr>
  </w:style>
  <w:style w:type="character" w:customStyle="1" w:styleId="style4101">
    <w:name w:val="Balloon Text Char"/>
    <w:basedOn w:val="style65"/>
    <w:next w:val="style4101"/>
    <w:link w:val="style153"/>
    <w:uiPriority w:val="99"/>
    <w:rPr>
      <w:rFonts w:ascii="Segoe UI" w:cs="Segoe UI" w:hAnsi="Segoe UI"/>
      <w:sz w:val="18"/>
      <w:szCs w:val="18"/>
    </w:rPr>
  </w:style>
  <w:style w:type="paragraph" w:styleId="style178">
    <w:name w:val="Revision"/>
    <w:next w:val="style178"/>
    <w:uiPriority w:val="99"/>
    <w:pPr>
      <w:spacing w:after="0" w:lineRule="auto" w:line="240"/>
    </w:pPr>
    <w:rPr/>
  </w:style>
  <w:style w:type="paragraph" w:styleId="style31">
    <w:name w:val="header"/>
    <w:basedOn w:val="style0"/>
    <w:next w:val="style31"/>
    <w:link w:val="style4102"/>
    <w:uiPriority w:val="99"/>
    <w:pPr>
      <w:tabs>
        <w:tab w:val="center" w:leader="none" w:pos="4513"/>
        <w:tab w:val="right" w:leader="none" w:pos="9026"/>
      </w:tabs>
      <w:spacing w:after="0" w:lineRule="auto" w:line="240"/>
    </w:pPr>
    <w:rPr/>
  </w:style>
  <w:style w:type="character" w:customStyle="1" w:styleId="style4102">
    <w:name w:val="Header Char_b0606ba4-c278-4906-b553-6eb66962c957"/>
    <w:basedOn w:val="style65"/>
    <w:next w:val="style4102"/>
    <w:link w:val="style31"/>
    <w:uiPriority w:val="99"/>
  </w:style>
  <w:style w:type="paragraph" w:styleId="style32">
    <w:name w:val="footer"/>
    <w:basedOn w:val="style0"/>
    <w:next w:val="style32"/>
    <w:link w:val="style4103"/>
    <w:uiPriority w:val="99"/>
    <w:pPr>
      <w:tabs>
        <w:tab w:val="center" w:leader="none" w:pos="4513"/>
        <w:tab w:val="right" w:leader="none" w:pos="9026"/>
      </w:tabs>
      <w:spacing w:after="0" w:lineRule="auto" w:line="240"/>
    </w:pPr>
    <w:rPr/>
  </w:style>
  <w:style w:type="character" w:customStyle="1" w:styleId="style4103">
    <w:name w:val="Footer Char_cd65fcec-35bc-49a5-80b0-ebac18025143"/>
    <w:basedOn w:val="style65"/>
    <w:next w:val="style4103"/>
    <w:link w:val="style32"/>
    <w:uiPriority w:val="99"/>
  </w:style>
  <w:style w:type="character" w:customStyle="1" w:styleId="style4104">
    <w:name w:val="Heading 1 Char_16df82ec-8af6-48fb-8ff5-fa30a17d125d"/>
    <w:basedOn w:val="style65"/>
    <w:next w:val="style4104"/>
    <w:link w:val="style1"/>
    <w:uiPriority w:val="9"/>
    <w:rPr>
      <w:rFonts w:asciiTheme="majorHAnsi" w:eastAsiaTheme="majorEastAsia" w:hAnsiTheme="majorHAnsi" w:cstheme="majorBidi"/>
      <w:b/>
      <w:bCs/>
      <w:color w:val="365f91"/>
      <w:sz w:val="28"/>
      <w:szCs w:val="28"/>
    </w:rPr>
  </w:style>
  <w:style w:type="paragraph" w:styleId="style66">
    <w:name w:val="Body Text"/>
    <w:basedOn w:val="style0"/>
    <w:next w:val="style66"/>
    <w:link w:val="style4105"/>
    <w:qFormat/>
    <w:uiPriority w:val="1"/>
    <w:pPr>
      <w:widowControl w:val="false"/>
      <w:autoSpaceDE w:val="false"/>
      <w:autoSpaceDN w:val="false"/>
      <w:spacing w:after="0" w:lineRule="auto" w:line="240"/>
    </w:pPr>
    <w:rPr>
      <w:rFonts w:ascii="Times New Roman" w:cs="Times New Roman" w:eastAsia="Times New Roman" w:hAnsi="Times New Roman"/>
      <w:sz w:val="18"/>
      <w:szCs w:val="18"/>
      <w:lang w:val="en-US"/>
    </w:rPr>
  </w:style>
  <w:style w:type="character" w:customStyle="1" w:styleId="style4105">
    <w:name w:val="Body Text Char"/>
    <w:basedOn w:val="style65"/>
    <w:next w:val="style4105"/>
    <w:link w:val="style66"/>
    <w:uiPriority w:val="1"/>
    <w:rPr>
      <w:rFonts w:ascii="Times New Roman" w:cs="Times New Roman" w:eastAsia="Times New Roman" w:hAnsi="Times New Roman"/>
      <w:sz w:val="18"/>
      <w:szCs w:val="18"/>
      <w:lang w:val="en-US"/>
    </w:rPr>
  </w:style>
  <w:style w:type="paragraph" w:styleId="style80">
    <w:name w:val="Body Text 2"/>
    <w:basedOn w:val="style0"/>
    <w:next w:val="style80"/>
    <w:link w:val="style4106"/>
    <w:uiPriority w:val="99"/>
    <w:pPr>
      <w:spacing w:after="120" w:lineRule="auto" w:line="480"/>
    </w:pPr>
    <w:rPr/>
  </w:style>
  <w:style w:type="character" w:customStyle="1" w:styleId="style4106">
    <w:name w:val="Body Text 2 Char"/>
    <w:basedOn w:val="style65"/>
    <w:next w:val="style4106"/>
    <w:link w:val="style80"/>
    <w:uiPriority w:val="99"/>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4015</Words>
  <Characters>21920</Characters>
  <Application>WPS Office</Application>
  <DocSecurity>0</DocSecurity>
  <Paragraphs>484</Paragraphs>
  <ScaleCrop>false</ScaleCrop>
  <LinksUpToDate>false</LinksUpToDate>
  <CharactersWithSpaces>25793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2017-11-19T20:38:01Z</dcterms:created>
  <dc:creator>Admin</dc:creator>
  <lastModifiedBy>Redmi 4</lastModifiedBy>
  <lastPrinted>2017-11-19T20:06:00Z</lastPrinted>
  <dcterms:modified xsi:type="dcterms:W3CDTF">2017-11-19T20:38:01Z</dcterms:modified>
  <revision>2</revision>
</coreProperties>
</file>